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9E0C" w14:textId="59C89C6E" w:rsidR="007A0740" w:rsidRDefault="006337F0" w:rsidP="009D5789">
      <w:pPr>
        <w:pStyle w:val="Testoarticolato"/>
        <w:spacing w:after="0" w:line="240" w:lineRule="auto"/>
        <w:ind w:firstLine="0"/>
        <w:rPr>
          <w:szCs w:val="24"/>
        </w:rPr>
      </w:pPr>
      <w:r w:rsidRPr="009D5789">
        <w:rPr>
          <w:b/>
          <w:szCs w:val="24"/>
        </w:rPr>
        <w:t>VISTA</w:t>
      </w:r>
      <w:r w:rsidRPr="009D5789">
        <w:rPr>
          <w:szCs w:val="24"/>
        </w:rPr>
        <w:t xml:space="preserve"> </w:t>
      </w:r>
      <w:r w:rsidR="007A0740" w:rsidRPr="009D5789">
        <w:rPr>
          <w:szCs w:val="24"/>
        </w:rPr>
        <w:t>la legge 23 agosto 1988,</w:t>
      </w:r>
      <w:r w:rsidR="007A0740" w:rsidRPr="009D5789">
        <w:rPr>
          <w:szCs w:val="24"/>
          <w:lang w:val="it-IT"/>
        </w:rPr>
        <w:t xml:space="preserve"> </w:t>
      </w:r>
      <w:r w:rsidR="007A0740" w:rsidRPr="009D5789">
        <w:rPr>
          <w:szCs w:val="24"/>
        </w:rPr>
        <w:t>n. 400, recante disciplina dell’attività di Governo e ordinamento della Presidenza del Consiglio dei ministri, e successive modificazioni;</w:t>
      </w:r>
    </w:p>
    <w:p w14:paraId="5307A59E" w14:textId="77777777" w:rsidR="00834895" w:rsidRPr="009D5789" w:rsidRDefault="00834895" w:rsidP="009D5789">
      <w:pPr>
        <w:pStyle w:val="Testoarticolato"/>
        <w:spacing w:after="0" w:line="240" w:lineRule="auto"/>
        <w:ind w:firstLine="0"/>
        <w:rPr>
          <w:szCs w:val="24"/>
        </w:rPr>
      </w:pPr>
    </w:p>
    <w:p w14:paraId="2A9E2680" w14:textId="6B340A89" w:rsidR="007A0740" w:rsidRDefault="00F168BA" w:rsidP="009D5789">
      <w:pPr>
        <w:pStyle w:val="Testoarticolato"/>
        <w:spacing w:after="0" w:line="240" w:lineRule="auto"/>
        <w:ind w:firstLine="0"/>
        <w:rPr>
          <w:szCs w:val="24"/>
        </w:rPr>
      </w:pPr>
      <w:r w:rsidRPr="009D5789">
        <w:rPr>
          <w:b/>
          <w:szCs w:val="24"/>
        </w:rPr>
        <w:t>VISTO</w:t>
      </w:r>
      <w:r w:rsidRPr="009D5789">
        <w:rPr>
          <w:szCs w:val="24"/>
        </w:rPr>
        <w:t xml:space="preserve"> </w:t>
      </w:r>
      <w:r w:rsidR="007A0740" w:rsidRPr="009D5789">
        <w:rPr>
          <w:szCs w:val="24"/>
        </w:rPr>
        <w:t>il decreto legislativo 30 luglio 1999, n. 303, e successive modificazioni, recante ordinamento della Presidenza del Consiglio dei ministri, a norma dell'articolo 11 della legge 15 marzo 1997, n. 59;</w:t>
      </w:r>
    </w:p>
    <w:p w14:paraId="46852554" w14:textId="77777777" w:rsidR="00834895" w:rsidRPr="009D5789" w:rsidRDefault="00834895" w:rsidP="009D5789">
      <w:pPr>
        <w:pStyle w:val="Testoarticolato"/>
        <w:spacing w:after="0" w:line="240" w:lineRule="auto"/>
        <w:ind w:firstLine="0"/>
        <w:rPr>
          <w:szCs w:val="24"/>
        </w:rPr>
      </w:pPr>
    </w:p>
    <w:p w14:paraId="4DA90E10" w14:textId="32D7FD86" w:rsidR="007A0740" w:rsidRDefault="00F168BA" w:rsidP="009D5789">
      <w:pPr>
        <w:pStyle w:val="Testoarticolato"/>
        <w:spacing w:after="0" w:line="240" w:lineRule="auto"/>
        <w:ind w:firstLine="0"/>
        <w:rPr>
          <w:szCs w:val="24"/>
          <w:lang w:val="it-IT"/>
        </w:rPr>
      </w:pPr>
      <w:r w:rsidRPr="009D5789">
        <w:rPr>
          <w:b/>
          <w:szCs w:val="24"/>
          <w:lang w:val="it-IT"/>
        </w:rPr>
        <w:t>VISTO</w:t>
      </w:r>
      <w:r w:rsidRPr="009D5789">
        <w:rPr>
          <w:szCs w:val="24"/>
          <w:lang w:val="it-IT"/>
        </w:rPr>
        <w:t xml:space="preserve"> </w:t>
      </w:r>
      <w:r w:rsidR="007A0740" w:rsidRPr="009D5789">
        <w:rPr>
          <w:szCs w:val="24"/>
          <w:lang w:val="it-IT"/>
        </w:rPr>
        <w:t xml:space="preserve">il decreto del Presidente del Consiglio dei ministri 22 novembre 2010, </w:t>
      </w:r>
      <w:r w:rsidR="00023076" w:rsidRPr="009D5789">
        <w:rPr>
          <w:szCs w:val="24"/>
          <w:lang w:val="it-IT"/>
        </w:rPr>
        <w:t xml:space="preserve">e successive modificazioni, </w:t>
      </w:r>
      <w:r w:rsidR="007A0740" w:rsidRPr="009D5789">
        <w:rPr>
          <w:szCs w:val="24"/>
          <w:lang w:val="it-IT"/>
        </w:rPr>
        <w:t>concernente disciplina dell’autonomia finanziaria e contabile della Presidenza del Consiglio dei ministri;</w:t>
      </w:r>
    </w:p>
    <w:p w14:paraId="2325C876" w14:textId="77777777" w:rsidR="00834895" w:rsidRPr="009D5789" w:rsidRDefault="00834895" w:rsidP="009D5789">
      <w:pPr>
        <w:pStyle w:val="Testoarticolato"/>
        <w:spacing w:after="0" w:line="240" w:lineRule="auto"/>
        <w:ind w:firstLine="0"/>
        <w:rPr>
          <w:szCs w:val="24"/>
          <w:lang w:val="it-IT"/>
        </w:rPr>
      </w:pPr>
    </w:p>
    <w:p w14:paraId="698D57BF" w14:textId="7B8814FB" w:rsidR="007A0740" w:rsidRDefault="00F168BA" w:rsidP="009D5789">
      <w:pPr>
        <w:pStyle w:val="Testoarticolato"/>
        <w:spacing w:after="0" w:line="240" w:lineRule="auto"/>
        <w:ind w:firstLine="0"/>
        <w:rPr>
          <w:szCs w:val="24"/>
        </w:rPr>
      </w:pPr>
      <w:r w:rsidRPr="009D5789">
        <w:rPr>
          <w:b/>
          <w:szCs w:val="24"/>
        </w:rPr>
        <w:t>VISTO</w:t>
      </w:r>
      <w:r w:rsidRPr="009D5789">
        <w:rPr>
          <w:szCs w:val="24"/>
        </w:rPr>
        <w:t xml:space="preserve"> </w:t>
      </w:r>
      <w:r w:rsidR="007A0740" w:rsidRPr="009D5789">
        <w:rPr>
          <w:szCs w:val="24"/>
        </w:rPr>
        <w:t>il decreto del Presidente del Consiglio dei ministri 1 ottobre 2012, e successive modificazioni, recante ordinamento delle strutture generali della Presidenza del Consiglio dei ministri, e in particolare, l’articolo 19, relativo al Dipartimento per le politiche della famiglia;</w:t>
      </w:r>
    </w:p>
    <w:p w14:paraId="2E99D147" w14:textId="77777777" w:rsidR="00834895" w:rsidRPr="009D5789" w:rsidRDefault="00834895" w:rsidP="009D5789">
      <w:pPr>
        <w:pStyle w:val="Testoarticolato"/>
        <w:spacing w:after="0" w:line="240" w:lineRule="auto"/>
        <w:ind w:firstLine="0"/>
        <w:rPr>
          <w:szCs w:val="24"/>
        </w:rPr>
      </w:pPr>
    </w:p>
    <w:p w14:paraId="6E6C35B7" w14:textId="5DFE6071" w:rsidR="007A0740" w:rsidRDefault="00F168BA" w:rsidP="009D5789">
      <w:pPr>
        <w:pStyle w:val="Testoarticolato"/>
        <w:spacing w:after="0" w:line="240" w:lineRule="auto"/>
        <w:ind w:firstLine="0"/>
        <w:rPr>
          <w:szCs w:val="24"/>
          <w:lang w:val="it-IT"/>
        </w:rPr>
      </w:pPr>
      <w:r w:rsidRPr="009D5789">
        <w:rPr>
          <w:b/>
          <w:szCs w:val="24"/>
          <w:lang w:val="it-IT"/>
        </w:rPr>
        <w:t>VISTO</w:t>
      </w:r>
      <w:r w:rsidRPr="009D5789">
        <w:rPr>
          <w:szCs w:val="24"/>
          <w:lang w:val="it-IT"/>
        </w:rPr>
        <w:t xml:space="preserve"> </w:t>
      </w:r>
      <w:r w:rsidR="007A0740" w:rsidRPr="009D5789">
        <w:rPr>
          <w:szCs w:val="24"/>
          <w:lang w:val="it-IT"/>
        </w:rPr>
        <w:t>il decreto-legge 12 luglio 2018, n. 86, convertito con modificazioni dalla legge 9 agosto 2018, n. 97, recante disposizioni urgenti in materia di riordino delle attribuzioni ai Ministeri dei beni e delle attività culturali e del turismo, delle politiche agricole, alimentari e forestali e dell’ambiente e della tutela del territorio e del mare, nonché in materia di famiglia e disabilità, e, in particolare, l’articolo 3;</w:t>
      </w:r>
    </w:p>
    <w:p w14:paraId="02C6AC1E" w14:textId="77777777" w:rsidR="00834895" w:rsidRPr="009D5789" w:rsidRDefault="00834895" w:rsidP="009D5789">
      <w:pPr>
        <w:pStyle w:val="Testoarticolato"/>
        <w:spacing w:after="0" w:line="240" w:lineRule="auto"/>
        <w:ind w:firstLine="0"/>
        <w:rPr>
          <w:szCs w:val="24"/>
          <w:lang w:val="it-IT"/>
        </w:rPr>
      </w:pPr>
    </w:p>
    <w:p w14:paraId="634E1A31" w14:textId="7C074317" w:rsidR="006C2A77" w:rsidRDefault="00F168BA" w:rsidP="009D5789">
      <w:pPr>
        <w:pStyle w:val="Testoarticolato"/>
        <w:spacing w:after="0" w:line="240" w:lineRule="auto"/>
        <w:ind w:firstLine="0"/>
        <w:rPr>
          <w:b/>
          <w:szCs w:val="24"/>
          <w:lang w:val="it-IT"/>
        </w:rPr>
      </w:pPr>
      <w:r w:rsidRPr="009D5789">
        <w:rPr>
          <w:b/>
          <w:szCs w:val="24"/>
          <w:lang w:val="it-IT"/>
        </w:rPr>
        <w:t>VISTO</w:t>
      </w:r>
      <w:r w:rsidRPr="009D5789">
        <w:rPr>
          <w:szCs w:val="24"/>
          <w:lang w:val="it-IT"/>
        </w:rPr>
        <w:t xml:space="preserve"> </w:t>
      </w:r>
      <w:r w:rsidR="007A0740" w:rsidRPr="009D5789">
        <w:rPr>
          <w:szCs w:val="24"/>
          <w:lang w:val="it-IT"/>
        </w:rPr>
        <w:t>il decreto del Presidente della Repubblica 12 febbraio 2021, con il quale la prof.ssa Elena Bonetti è stata nominata Ministro senza portafoglio;</w:t>
      </w:r>
    </w:p>
    <w:p w14:paraId="743B2001" w14:textId="77777777" w:rsidR="003B6927" w:rsidRDefault="003B6927" w:rsidP="009D5789">
      <w:pPr>
        <w:pStyle w:val="Testoarticolato"/>
        <w:spacing w:after="0" w:line="240" w:lineRule="auto"/>
        <w:ind w:firstLine="0"/>
        <w:rPr>
          <w:b/>
          <w:szCs w:val="24"/>
          <w:lang w:val="it-IT"/>
        </w:rPr>
      </w:pPr>
    </w:p>
    <w:p w14:paraId="19D8259E" w14:textId="4DFCBF13" w:rsidR="007A0740" w:rsidRDefault="00F168BA" w:rsidP="009D5789">
      <w:pPr>
        <w:pStyle w:val="Testoarticolato"/>
        <w:spacing w:after="0" w:line="240" w:lineRule="auto"/>
        <w:ind w:firstLine="0"/>
        <w:rPr>
          <w:szCs w:val="24"/>
          <w:lang w:val="it-IT"/>
        </w:rPr>
      </w:pPr>
      <w:r w:rsidRPr="009D5789">
        <w:rPr>
          <w:b/>
          <w:szCs w:val="24"/>
          <w:lang w:val="it-IT"/>
        </w:rPr>
        <w:t>VISTO</w:t>
      </w:r>
      <w:r w:rsidRPr="009D5789">
        <w:rPr>
          <w:szCs w:val="24"/>
          <w:lang w:val="it-IT"/>
        </w:rPr>
        <w:t xml:space="preserve"> </w:t>
      </w:r>
      <w:r w:rsidR="007A0740" w:rsidRPr="009D5789">
        <w:rPr>
          <w:szCs w:val="24"/>
          <w:lang w:val="it-IT"/>
        </w:rPr>
        <w:t>il decreto del Presidente del Consiglio dei ministri 13 febbraio 2021, recante conferimento di incarichi ai Ministri senza portafoglio, con il quale al predetto Ministro è stato conferito l’incarico per le pari opportunità e la famiglia;</w:t>
      </w:r>
    </w:p>
    <w:p w14:paraId="616E9200" w14:textId="77777777" w:rsidR="00834895" w:rsidRPr="009D5789" w:rsidRDefault="00834895" w:rsidP="009D5789">
      <w:pPr>
        <w:pStyle w:val="Testoarticolato"/>
        <w:spacing w:after="0" w:line="240" w:lineRule="auto"/>
        <w:ind w:firstLine="0"/>
        <w:rPr>
          <w:szCs w:val="24"/>
          <w:lang w:val="it-IT"/>
        </w:rPr>
      </w:pPr>
    </w:p>
    <w:p w14:paraId="1427DB3E" w14:textId="3DA2FA0C" w:rsidR="007A0740" w:rsidRDefault="00F168BA" w:rsidP="009D5789">
      <w:pPr>
        <w:pStyle w:val="Testoarticolato"/>
        <w:spacing w:after="0" w:line="240" w:lineRule="auto"/>
        <w:ind w:firstLine="0"/>
        <w:rPr>
          <w:szCs w:val="24"/>
          <w:lang w:val="it-IT"/>
        </w:rPr>
      </w:pPr>
      <w:r w:rsidRPr="009D5789">
        <w:rPr>
          <w:b/>
          <w:szCs w:val="24"/>
          <w:lang w:val="it-IT"/>
        </w:rPr>
        <w:t>VISTO</w:t>
      </w:r>
      <w:r w:rsidRPr="009D5789">
        <w:rPr>
          <w:szCs w:val="24"/>
          <w:lang w:val="it-IT"/>
        </w:rPr>
        <w:t xml:space="preserve"> </w:t>
      </w:r>
      <w:r w:rsidR="007A0740" w:rsidRPr="009D5789">
        <w:rPr>
          <w:szCs w:val="24"/>
          <w:lang w:val="it-IT"/>
        </w:rPr>
        <w:t>il decreto del Presidente del Consiglio dei ministri 15 marzo 2021, recante delega di funzioni al Ministro senza portafoglio prof.ssa Elena Bonetti;</w:t>
      </w:r>
    </w:p>
    <w:p w14:paraId="08E8E6F5" w14:textId="6CDCAD0D" w:rsidR="006426CC" w:rsidRDefault="006426CC" w:rsidP="009D5789">
      <w:pPr>
        <w:pStyle w:val="Testoarticolato"/>
        <w:spacing w:after="0" w:line="240" w:lineRule="auto"/>
        <w:ind w:firstLine="0"/>
        <w:rPr>
          <w:szCs w:val="24"/>
          <w:lang w:val="it-IT"/>
        </w:rPr>
      </w:pPr>
    </w:p>
    <w:p w14:paraId="543A49AD" w14:textId="4DEA913A" w:rsidR="00F168BA" w:rsidRDefault="00F168BA" w:rsidP="00C57F6C">
      <w:pPr>
        <w:pStyle w:val="Testoarticolato"/>
        <w:spacing w:after="0" w:line="240" w:lineRule="auto"/>
        <w:ind w:firstLine="0"/>
        <w:rPr>
          <w:szCs w:val="24"/>
        </w:rPr>
      </w:pPr>
      <w:r w:rsidRPr="00F61776">
        <w:rPr>
          <w:b/>
          <w:szCs w:val="24"/>
          <w:lang w:val="it-IT"/>
        </w:rPr>
        <w:t xml:space="preserve">VISTO </w:t>
      </w:r>
      <w:r w:rsidRPr="00F61776">
        <w:rPr>
          <w:szCs w:val="24"/>
          <w:lang w:val="it-IT"/>
        </w:rPr>
        <w:t xml:space="preserve">il decreto-legge 24 marzo 2022, n. 24, recante </w:t>
      </w:r>
      <w:r w:rsidRPr="006426CC">
        <w:rPr>
          <w:szCs w:val="24"/>
          <w:lang w:val="it-IT"/>
        </w:rPr>
        <w:t>Disposizioni urgenti per il superamento delle misure di contrasto alla diffusione dell’epidemia da COVID-19, in conseguenza della cess</w:t>
      </w:r>
      <w:r w:rsidR="006426CC">
        <w:rPr>
          <w:szCs w:val="24"/>
          <w:lang w:val="it-IT"/>
        </w:rPr>
        <w:t>azione dello stato di emergenza</w:t>
      </w:r>
      <w:r w:rsidRPr="006426CC">
        <w:rPr>
          <w:szCs w:val="24"/>
          <w:lang w:val="it-IT"/>
        </w:rPr>
        <w:t>,</w:t>
      </w:r>
      <w:r w:rsidRPr="006426CC">
        <w:rPr>
          <w:i/>
          <w:szCs w:val="24"/>
          <w:lang w:val="it-IT"/>
        </w:rPr>
        <w:t xml:space="preserve"> </w:t>
      </w:r>
      <w:r w:rsidRPr="00F61776">
        <w:rPr>
          <w:szCs w:val="24"/>
          <w:lang w:val="it-IT"/>
        </w:rPr>
        <w:t>convertito, con modificazioni, dalla legge 19 maggio 2022, n. 52</w:t>
      </w:r>
      <w:r w:rsidR="00C57F6C">
        <w:rPr>
          <w:szCs w:val="24"/>
          <w:lang w:val="it-IT"/>
        </w:rPr>
        <w:t xml:space="preserve"> e, </w:t>
      </w:r>
      <w:r w:rsidRPr="000E7D04">
        <w:rPr>
          <w:szCs w:val="24"/>
        </w:rPr>
        <w:t>in particolare</w:t>
      </w:r>
      <w:r w:rsidR="00F61776">
        <w:rPr>
          <w:szCs w:val="24"/>
        </w:rPr>
        <w:t>,</w:t>
      </w:r>
      <w:r w:rsidRPr="000E7D04">
        <w:rPr>
          <w:szCs w:val="24"/>
        </w:rPr>
        <w:t xml:space="preserve"> l’articolo 3, comma 1, </w:t>
      </w:r>
      <w:r w:rsidR="00C57F6C">
        <w:rPr>
          <w:szCs w:val="24"/>
        </w:rPr>
        <w:t xml:space="preserve">secondo cui </w:t>
      </w:r>
      <w:r w:rsidRPr="000E7D04">
        <w:rPr>
          <w:szCs w:val="24"/>
        </w:rPr>
        <w:t>il Ministro della salute, fermo restando quanto previsto dall’articolo 32 della legge 23 dicembre 1978, n. 833, a decorrere dall’1 aprile e fino al 31 dicembre 2022, in conseguenza della cessazione dello stato di emergenza e in relazione all’andamento epidemiologico, con propria ordinanza, di concerto con i Ministri competenti per materia o d’intesa con la Conferenza delle regioni e delle province autonome, può adottare e aggiornare linee guida e protocolli volti a regolare lo svolgimento in sicurezza dei servizi e delle attività economiche, produttive e sociali;</w:t>
      </w:r>
    </w:p>
    <w:p w14:paraId="2917A092" w14:textId="32193CCF" w:rsidR="00C57F6C" w:rsidRDefault="00C57F6C" w:rsidP="00C57F6C">
      <w:pPr>
        <w:pStyle w:val="Testoarticolato"/>
        <w:spacing w:after="0" w:line="240" w:lineRule="auto"/>
        <w:ind w:firstLine="0"/>
        <w:rPr>
          <w:szCs w:val="24"/>
        </w:rPr>
      </w:pPr>
    </w:p>
    <w:p w14:paraId="060A93A1" w14:textId="338C4C72" w:rsidR="006C2A77" w:rsidRDefault="00F168BA" w:rsidP="009D5789">
      <w:pPr>
        <w:pStyle w:val="Testoarticolato"/>
        <w:spacing w:after="0" w:line="240" w:lineRule="auto"/>
        <w:ind w:firstLine="0"/>
        <w:rPr>
          <w:i/>
          <w:szCs w:val="24"/>
        </w:rPr>
      </w:pPr>
      <w:r w:rsidRPr="000E7D04">
        <w:rPr>
          <w:b/>
          <w:szCs w:val="24"/>
          <w:lang w:val="it-IT"/>
        </w:rPr>
        <w:t>VISTO</w:t>
      </w:r>
      <w:r w:rsidRPr="000E7D04">
        <w:rPr>
          <w:szCs w:val="24"/>
          <w:lang w:val="it-IT"/>
        </w:rPr>
        <w:t xml:space="preserve"> </w:t>
      </w:r>
      <w:r w:rsidR="001633B7" w:rsidRPr="000E7D04">
        <w:rPr>
          <w:szCs w:val="24"/>
          <w:lang w:val="it-IT"/>
        </w:rPr>
        <w:t>il decreto-legge 21 giugno 2022, n. 73</w:t>
      </w:r>
      <w:r w:rsidR="007A0740" w:rsidRPr="000E7D04">
        <w:rPr>
          <w:szCs w:val="24"/>
          <w:lang w:val="it-IT"/>
        </w:rPr>
        <w:t xml:space="preserve">, recante </w:t>
      </w:r>
      <w:r w:rsidR="001633B7" w:rsidRPr="000E7D04">
        <w:rPr>
          <w:szCs w:val="24"/>
          <w:lang w:val="it-IT"/>
        </w:rPr>
        <w:t>Misure urgenti in materia di semplificazioni fiscali e di rilascio del nulla osta al lavoro, Tesoreria dello Stato e ulteriori disposizioni finanziarie e sociali, pubblicato sulla Gazzetta Ufficiale Serie Gen</w:t>
      </w:r>
      <w:r w:rsidR="006426CC">
        <w:rPr>
          <w:szCs w:val="24"/>
          <w:lang w:val="it-IT"/>
        </w:rPr>
        <w:t xml:space="preserve">erale n. 143 del 21 giugno 2022 e, </w:t>
      </w:r>
      <w:r w:rsidR="001633B7" w:rsidRPr="000E7D04">
        <w:rPr>
          <w:szCs w:val="24"/>
          <w:lang w:val="it-IT"/>
        </w:rPr>
        <w:t>in particolare</w:t>
      </w:r>
      <w:r w:rsidR="00834895" w:rsidRPr="000E7D04">
        <w:rPr>
          <w:szCs w:val="24"/>
          <w:lang w:val="it-IT"/>
        </w:rPr>
        <w:t>,</w:t>
      </w:r>
      <w:r w:rsidR="006426CC">
        <w:rPr>
          <w:szCs w:val="24"/>
          <w:lang w:val="it-IT"/>
        </w:rPr>
        <w:t xml:space="preserve"> l’art. 39,</w:t>
      </w:r>
      <w:r w:rsidR="001633B7" w:rsidRPr="000E7D04">
        <w:rPr>
          <w:szCs w:val="24"/>
          <w:lang w:val="it-IT"/>
        </w:rPr>
        <w:t xml:space="preserve"> </w:t>
      </w:r>
      <w:r w:rsidR="006426CC">
        <w:rPr>
          <w:szCs w:val="24"/>
          <w:lang w:val="it-IT"/>
        </w:rPr>
        <w:t>comma 1, secondo cui “</w:t>
      </w:r>
      <w:r w:rsidR="006426CC" w:rsidRPr="006426CC">
        <w:rPr>
          <w:i/>
          <w:szCs w:val="24"/>
        </w:rPr>
        <w:t>Al fine di sostenere le famiglie anche mediante l'offerta di opportunità educative rivolte al benessere dei figli, è istituito presso lo stato di previsione del Ministero dell'economia e delle finanze, per il successivo trasferimento al bilancio autonomo della Presidenza del Consiglio dei ministri un fondo con una dotazione di 58 milioni di euro per l'anno 2022, destinato al finanziamento delle iniziative dei comuni d</w:t>
      </w:r>
      <w:r w:rsidR="00072B1D">
        <w:rPr>
          <w:i/>
          <w:szCs w:val="24"/>
        </w:rPr>
        <w:t>a attuare nel periodo 1° giugno -</w:t>
      </w:r>
    </w:p>
    <w:p w14:paraId="028DB803" w14:textId="2D2BD802" w:rsidR="001633B7" w:rsidRDefault="006426CC" w:rsidP="009D5789">
      <w:pPr>
        <w:pStyle w:val="Testoarticolato"/>
        <w:spacing w:after="0" w:line="240" w:lineRule="auto"/>
        <w:ind w:firstLine="0"/>
        <w:rPr>
          <w:szCs w:val="24"/>
        </w:rPr>
      </w:pPr>
      <w:r w:rsidRPr="006426CC">
        <w:rPr>
          <w:i/>
          <w:szCs w:val="24"/>
        </w:rPr>
        <w:t>31 dicembre 2022, anche in collaborazione con enti pubblici e privati, di promozione e di potenziamento di attività, incluse quelle rivolte a contrastare e favorire il recupero rispetto alle criticità emerse per l'impatto dello stress pandemico sul benessere psico-fisico e sui percorsi di sviluppo e crescita dei minori, nonché quelle finalizzate alla promozione, tra i bambini e le bambine, dello studio delle materie STEM, da svolgere presso i centri estivi, i servizi socioeducativi territoriali e i centri con funzione educativa e ricreativa per i minori</w:t>
      </w:r>
      <w:r>
        <w:rPr>
          <w:i/>
          <w:szCs w:val="24"/>
        </w:rPr>
        <w:t xml:space="preserve">”, </w:t>
      </w:r>
      <w:r>
        <w:rPr>
          <w:color w:val="686868"/>
          <w:sz w:val="18"/>
          <w:szCs w:val="18"/>
        </w:rPr>
        <w:t>.</w:t>
      </w:r>
      <w:r>
        <w:rPr>
          <w:szCs w:val="24"/>
        </w:rPr>
        <w:t>e comma 2, secondo cui “</w:t>
      </w:r>
      <w:r w:rsidRPr="006426CC">
        <w:rPr>
          <w:i/>
          <w:szCs w:val="24"/>
        </w:rPr>
        <w:t>Con decreto del Ministro per le pari opportunità e la famiglia, di concerto con il Ministro dell'economia e delle finanze, previa intesa in sede di Conferenza Stato, città ed autonomie locali, da adottare entro sessanta giorni dalla data di entrata in vigore del presente decreto, è approvato l'elenco dei Comuni beneficiari, comprensivo di tutti i Comuni che non abbiano, entro trenta giorni dall'entrata in vigore del presente decreto, espressamente manifestato alla Presidenza del Consiglio dei ministri - Dipartimento per le politiche della famiglia di non voler aderire all'iniziativa. Con il medesimo decreto sono stabiliti anche gli importi spettanti ai singoli Comuni beneficiari sulla base dei dati ISTAT relativi alla popolazione minorenne di cui all'ultimo censimento della popolazione residente e sono individuate le modalità di monitoraggio dell'attuazione degli interventi finanziati e quelle di recupero delle somme attribuite in caso di mancata o inadeguata realizzazione</w:t>
      </w:r>
      <w:r>
        <w:rPr>
          <w:i/>
          <w:szCs w:val="24"/>
        </w:rPr>
        <w:t>.</w:t>
      </w:r>
      <w:r>
        <w:rPr>
          <w:szCs w:val="24"/>
        </w:rPr>
        <w:t>”;</w:t>
      </w:r>
    </w:p>
    <w:p w14:paraId="7C81946B" w14:textId="77777777" w:rsidR="000E7D04" w:rsidRPr="000E7D04" w:rsidRDefault="000E7D04" w:rsidP="009D5789">
      <w:pPr>
        <w:pStyle w:val="Testoarticolato"/>
        <w:spacing w:after="0" w:line="240" w:lineRule="auto"/>
        <w:ind w:firstLine="0"/>
        <w:rPr>
          <w:szCs w:val="24"/>
          <w:lang w:val="it-IT"/>
        </w:rPr>
      </w:pPr>
    </w:p>
    <w:p w14:paraId="2F50BEC3" w14:textId="578EA649" w:rsidR="001633B7" w:rsidRDefault="00F168BA" w:rsidP="009D5789">
      <w:pPr>
        <w:spacing w:line="240" w:lineRule="auto"/>
      </w:pPr>
      <w:r w:rsidRPr="000E7D04">
        <w:rPr>
          <w:b/>
          <w:lang w:val="it-IT"/>
        </w:rPr>
        <w:t>CONSIDERATO</w:t>
      </w:r>
      <w:r w:rsidRPr="000E7D04">
        <w:rPr>
          <w:lang w:val="it-IT"/>
        </w:rPr>
        <w:t xml:space="preserve"> </w:t>
      </w:r>
      <w:r w:rsidR="006426CC">
        <w:rPr>
          <w:lang w:val="it-IT"/>
        </w:rPr>
        <w:t xml:space="preserve">pertanto </w:t>
      </w:r>
      <w:r w:rsidR="009B3697" w:rsidRPr="000E7D04">
        <w:rPr>
          <w:lang w:val="it-IT"/>
        </w:rPr>
        <w:t>che</w:t>
      </w:r>
      <w:r w:rsidR="006426CC">
        <w:rPr>
          <w:lang w:val="it-IT"/>
        </w:rPr>
        <w:t>,</w:t>
      </w:r>
      <w:r w:rsidR="006426CC" w:rsidRPr="006426CC">
        <w:rPr>
          <w:lang w:val="it-IT"/>
        </w:rPr>
        <w:t xml:space="preserve"> </w:t>
      </w:r>
      <w:r w:rsidR="006426CC" w:rsidRPr="000E7D04">
        <w:rPr>
          <w:lang w:val="it-IT"/>
        </w:rPr>
        <w:t>in attuazione del sopra citato articolo</w:t>
      </w:r>
      <w:r w:rsidR="006426CC" w:rsidRPr="009D5789">
        <w:rPr>
          <w:lang w:val="it-IT"/>
        </w:rPr>
        <w:t xml:space="preserve"> 39, comma 2, del decreto-legge 21 aprile 2022, n. 73, </w:t>
      </w:r>
      <w:r w:rsidR="009B3697" w:rsidRPr="000E7D04">
        <w:rPr>
          <w:lang w:val="it-IT"/>
        </w:rPr>
        <w:t xml:space="preserve"> occorre</w:t>
      </w:r>
      <w:r w:rsidR="00F85D05" w:rsidRPr="000E7D04">
        <w:rPr>
          <w:lang w:val="it-IT"/>
        </w:rPr>
        <w:t xml:space="preserve"> procedere</w:t>
      </w:r>
      <w:r w:rsidR="007A5F61" w:rsidRPr="000E7D04">
        <w:rPr>
          <w:lang w:val="it-IT"/>
        </w:rPr>
        <w:t xml:space="preserve">, </w:t>
      </w:r>
      <w:r w:rsidR="00C9704F" w:rsidRPr="009D5789">
        <w:t xml:space="preserve">con decreto del Ministro per le pari </w:t>
      </w:r>
      <w:r w:rsidRPr="009D5789">
        <w:t>opportunità</w:t>
      </w:r>
      <w:r w:rsidR="00C9704F" w:rsidRPr="009D5789">
        <w:t xml:space="preserve"> e la famiglia, di concerto con il Ministro dell'economia e delle finanze, previa intesa in sede di Conferenza Stato, </w:t>
      </w:r>
      <w:r w:rsidRPr="009D5789">
        <w:t>città</w:t>
      </w:r>
      <w:r w:rsidR="00C9704F" w:rsidRPr="009D5789">
        <w:t xml:space="preserve"> ed autonomie locali</w:t>
      </w:r>
      <w:r w:rsidR="006426CC">
        <w:t>,</w:t>
      </w:r>
      <w:r w:rsidR="00C9704F" w:rsidRPr="009D5789">
        <w:rPr>
          <w:lang w:val="it-IT"/>
        </w:rPr>
        <w:t xml:space="preserve"> </w:t>
      </w:r>
      <w:r w:rsidR="001633B7" w:rsidRPr="009D5789">
        <w:t>da adottare</w:t>
      </w:r>
      <w:r w:rsidR="00F61776">
        <w:t xml:space="preserve"> </w:t>
      </w:r>
      <w:r w:rsidR="001633B7" w:rsidRPr="009D5789">
        <w:t xml:space="preserve">entro sessanta giorni dalla data di entrata in vigore del </w:t>
      </w:r>
      <w:r w:rsidR="00F61776">
        <w:t>citato</w:t>
      </w:r>
      <w:r w:rsidR="00C9704F" w:rsidRPr="009D5789">
        <w:t xml:space="preserve"> decreto</w:t>
      </w:r>
      <w:r w:rsidR="00F61776">
        <w:t>-legge n. 73 del 2022</w:t>
      </w:r>
      <w:r w:rsidR="00C9704F" w:rsidRPr="009D5789">
        <w:t xml:space="preserve">, </w:t>
      </w:r>
      <w:r w:rsidR="006426CC">
        <w:t>all’approvazione del</w:t>
      </w:r>
      <w:r w:rsidR="001633B7" w:rsidRPr="009D5789">
        <w:t>l</w:t>
      </w:r>
      <w:r w:rsidR="00F61776">
        <w:t>’</w:t>
      </w:r>
      <w:r w:rsidR="001633B7" w:rsidRPr="009D5789">
        <w:t>elenco dei Comuni beneficiari, comprensivo d</w:t>
      </w:r>
      <w:r w:rsidR="006426CC">
        <w:t>e</w:t>
      </w:r>
      <w:r w:rsidR="001633B7" w:rsidRPr="009D5789">
        <w:t>i Comuni che non abbiano, entro trenta giorni dall</w:t>
      </w:r>
      <w:r w:rsidRPr="009D5789">
        <w:t>’</w:t>
      </w:r>
      <w:r w:rsidR="001633B7" w:rsidRPr="009D5789">
        <w:t>entrata</w:t>
      </w:r>
      <w:r w:rsidR="007A5F61" w:rsidRPr="009D5789">
        <w:t xml:space="preserve"> in vigore del sopracitato</w:t>
      </w:r>
      <w:r w:rsidR="001633B7" w:rsidRPr="009D5789">
        <w:t xml:space="preserve"> decreto</w:t>
      </w:r>
      <w:r w:rsidR="007A5F61" w:rsidRPr="009D5789">
        <w:t>-legge</w:t>
      </w:r>
      <w:r w:rsidR="00072B1D">
        <w:t xml:space="preserve">, </w:t>
      </w:r>
      <w:r w:rsidRPr="009D5789">
        <w:t>e</w:t>
      </w:r>
      <w:r w:rsidR="001633B7" w:rsidRPr="009D5789">
        <w:t>spressamente manifestato</w:t>
      </w:r>
      <w:r w:rsidR="00072B1D">
        <w:t>,</w:t>
      </w:r>
      <w:r w:rsidR="001633B7" w:rsidRPr="009D5789">
        <w:t xml:space="preserve"> alla Presidenza del Consiglio dei ministri – Dipartimento per le politiche della famiglia</w:t>
      </w:r>
      <w:r w:rsidR="00072B1D">
        <w:t>,</w:t>
      </w:r>
      <w:r w:rsidR="001633B7" w:rsidRPr="009D5789">
        <w:t xml:space="preserve"> di no</w:t>
      </w:r>
      <w:r w:rsidR="007A5F61" w:rsidRPr="009D5789">
        <w:t>n voler aderire all'iniziativa;</w:t>
      </w:r>
    </w:p>
    <w:p w14:paraId="07BC67F7" w14:textId="77777777" w:rsidR="000E7D04" w:rsidRPr="009D5789" w:rsidRDefault="000E7D04" w:rsidP="009D5789">
      <w:pPr>
        <w:spacing w:line="240" w:lineRule="auto"/>
      </w:pPr>
    </w:p>
    <w:p w14:paraId="24886CB0" w14:textId="59F6DB99" w:rsidR="009B3697" w:rsidRDefault="00F168BA" w:rsidP="009D5789">
      <w:pPr>
        <w:pStyle w:val="Testoarticolato"/>
        <w:spacing w:after="0" w:line="240" w:lineRule="auto"/>
        <w:ind w:firstLine="0"/>
        <w:rPr>
          <w:strike/>
          <w:szCs w:val="24"/>
          <w:lang w:val="it-IT"/>
        </w:rPr>
      </w:pPr>
      <w:r w:rsidRPr="009D5789">
        <w:rPr>
          <w:b/>
          <w:szCs w:val="24"/>
        </w:rPr>
        <w:t>CONSIDERATO</w:t>
      </w:r>
      <w:r w:rsidRPr="009D5789">
        <w:rPr>
          <w:szCs w:val="24"/>
        </w:rPr>
        <w:t xml:space="preserve">, inoltre, </w:t>
      </w:r>
      <w:r w:rsidR="007A5F61" w:rsidRPr="009D5789">
        <w:rPr>
          <w:szCs w:val="24"/>
        </w:rPr>
        <w:t>che</w:t>
      </w:r>
      <w:r w:rsidR="006426CC">
        <w:rPr>
          <w:szCs w:val="24"/>
        </w:rPr>
        <w:t>,</w:t>
      </w:r>
      <w:r w:rsidR="007A5F61" w:rsidRPr="009D5789">
        <w:rPr>
          <w:szCs w:val="24"/>
        </w:rPr>
        <w:t xml:space="preserve"> c</w:t>
      </w:r>
      <w:r w:rsidR="001633B7" w:rsidRPr="009D5789">
        <w:rPr>
          <w:szCs w:val="24"/>
        </w:rPr>
        <w:t>on il medesimo decreto</w:t>
      </w:r>
      <w:r w:rsidR="006426CC">
        <w:rPr>
          <w:szCs w:val="24"/>
        </w:rPr>
        <w:t>,</w:t>
      </w:r>
      <w:r w:rsidR="001633B7" w:rsidRPr="009D5789">
        <w:rPr>
          <w:szCs w:val="24"/>
        </w:rPr>
        <w:t xml:space="preserve"> sono stabiliti gli importi spettanti ai singoli Comuni beneficiari </w:t>
      </w:r>
      <w:r w:rsidR="006426CC">
        <w:rPr>
          <w:szCs w:val="24"/>
        </w:rPr>
        <w:t xml:space="preserve">presenti nell’elenco, </w:t>
      </w:r>
      <w:r w:rsidR="001633B7" w:rsidRPr="009D5789">
        <w:rPr>
          <w:szCs w:val="24"/>
        </w:rPr>
        <w:t>sulla base dei dati ISTAT relativi alla popolazione minorenne di cui all</w:t>
      </w:r>
      <w:r w:rsidR="009768E4">
        <w:rPr>
          <w:szCs w:val="24"/>
        </w:rPr>
        <w:t>’</w:t>
      </w:r>
      <w:r w:rsidR="001633B7" w:rsidRPr="009D5789">
        <w:rPr>
          <w:szCs w:val="24"/>
        </w:rPr>
        <w:t xml:space="preserve">ultimo censimento della popolazione residente e sono individuate le </w:t>
      </w:r>
      <w:r w:rsidRPr="009D5789">
        <w:rPr>
          <w:szCs w:val="24"/>
        </w:rPr>
        <w:t>modalità</w:t>
      </w:r>
      <w:r w:rsidR="001633B7" w:rsidRPr="009D5789">
        <w:rPr>
          <w:szCs w:val="24"/>
        </w:rPr>
        <w:t xml:space="preserve"> di monitoraggio dell'attuazione degli interventi finanziati e quelle di recupero delle somme attribuite in caso di mancata o inadeguata realizzazione</w:t>
      </w:r>
      <w:r w:rsidRPr="009D5789">
        <w:rPr>
          <w:szCs w:val="24"/>
        </w:rPr>
        <w:t>;</w:t>
      </w:r>
      <w:r w:rsidR="001633B7" w:rsidRPr="009D5789">
        <w:rPr>
          <w:szCs w:val="24"/>
        </w:rPr>
        <w:t xml:space="preserve"> </w:t>
      </w:r>
    </w:p>
    <w:p w14:paraId="5FF00C50" w14:textId="77777777" w:rsidR="000E7D04" w:rsidRPr="009D5789" w:rsidRDefault="000E7D04" w:rsidP="009D5789">
      <w:pPr>
        <w:pStyle w:val="Testoarticolato"/>
        <w:spacing w:after="0" w:line="240" w:lineRule="auto"/>
        <w:ind w:firstLine="0"/>
        <w:rPr>
          <w:b/>
          <w:strike/>
          <w:szCs w:val="24"/>
          <w:lang w:val="it-IT"/>
        </w:rPr>
      </w:pPr>
    </w:p>
    <w:p w14:paraId="1147D0C6" w14:textId="28268D81" w:rsidR="00F168BA" w:rsidRDefault="00F168BA" w:rsidP="009D5789">
      <w:pPr>
        <w:pStyle w:val="Testoarticolato"/>
        <w:spacing w:after="0" w:line="240" w:lineRule="auto"/>
        <w:ind w:firstLine="0"/>
        <w:rPr>
          <w:szCs w:val="24"/>
          <w:lang w:val="it-IT"/>
        </w:rPr>
      </w:pPr>
      <w:r w:rsidRPr="009D5789">
        <w:rPr>
          <w:b/>
          <w:szCs w:val="24"/>
          <w:lang w:val="it-IT"/>
        </w:rPr>
        <w:t>VISTI</w:t>
      </w:r>
      <w:r w:rsidRPr="009D5789">
        <w:rPr>
          <w:szCs w:val="24"/>
          <w:lang w:val="it-IT"/>
        </w:rPr>
        <w:t xml:space="preserve"> i dati dell’Istituto nazionale di statistica relativi alla popolazione minorenne di ciascun comune relativi all’ultimo censimento della popolazione residente, pubblicato in data </w:t>
      </w:r>
      <w:r w:rsidR="00E149E5">
        <w:rPr>
          <w:szCs w:val="24"/>
          <w:lang w:val="it-IT"/>
        </w:rPr>
        <w:t>8 Aprile 2022</w:t>
      </w:r>
      <w:r w:rsidRPr="009D5789">
        <w:rPr>
          <w:szCs w:val="24"/>
          <w:lang w:val="it-IT"/>
        </w:rPr>
        <w:t xml:space="preserve"> sul sito </w:t>
      </w:r>
      <w:r w:rsidRPr="009D5789">
        <w:rPr>
          <w:i/>
          <w:szCs w:val="24"/>
          <w:lang w:val="it-IT"/>
        </w:rPr>
        <w:t>web</w:t>
      </w:r>
      <w:r w:rsidRPr="009D5789">
        <w:rPr>
          <w:szCs w:val="24"/>
          <w:lang w:val="it-IT"/>
        </w:rPr>
        <w:t xml:space="preserve"> istituzionale del medesimo Istituto e relativi all’anno 2022;</w:t>
      </w:r>
    </w:p>
    <w:p w14:paraId="27BE0682" w14:textId="77777777" w:rsidR="000E7D04" w:rsidRPr="009D5789" w:rsidRDefault="000E7D04" w:rsidP="009D5789">
      <w:pPr>
        <w:pStyle w:val="Testoarticolato"/>
        <w:spacing w:after="0" w:line="240" w:lineRule="auto"/>
        <w:ind w:firstLine="0"/>
        <w:rPr>
          <w:szCs w:val="24"/>
          <w:lang w:val="it-IT"/>
        </w:rPr>
      </w:pPr>
    </w:p>
    <w:p w14:paraId="20BE5A6F" w14:textId="36A814D8" w:rsidR="00B7288E" w:rsidRDefault="00F168BA" w:rsidP="009D5789">
      <w:pPr>
        <w:pStyle w:val="Testoarticolato"/>
        <w:spacing w:after="0" w:line="240" w:lineRule="auto"/>
        <w:ind w:firstLine="0"/>
        <w:rPr>
          <w:szCs w:val="24"/>
        </w:rPr>
      </w:pPr>
      <w:r w:rsidRPr="009D5789">
        <w:rPr>
          <w:b/>
          <w:szCs w:val="24"/>
          <w:lang w:val="it-IT"/>
        </w:rPr>
        <w:t>ACQUISITA</w:t>
      </w:r>
      <w:r w:rsidRPr="009D5789">
        <w:rPr>
          <w:szCs w:val="24"/>
          <w:lang w:val="it-IT"/>
        </w:rPr>
        <w:t xml:space="preserve"> </w:t>
      </w:r>
      <w:r w:rsidR="007A0740" w:rsidRPr="009D5789">
        <w:rPr>
          <w:szCs w:val="24"/>
          <w:lang w:val="it-IT"/>
        </w:rPr>
        <w:t>l’intesa sancita, ai sensi dell’articolo 8 del decreto legislativo 28 agosto 1997, n. 281</w:t>
      </w:r>
      <w:r w:rsidR="00726EBC">
        <w:rPr>
          <w:szCs w:val="24"/>
          <w:lang w:val="it-IT"/>
        </w:rPr>
        <w:t xml:space="preserve">, </w:t>
      </w:r>
      <w:r w:rsidR="001062C7" w:rsidRPr="009D5789">
        <w:rPr>
          <w:szCs w:val="24"/>
          <w:lang w:val="it-IT"/>
        </w:rPr>
        <w:t>nella seduta della Con</w:t>
      </w:r>
      <w:r w:rsidR="00687E7E" w:rsidRPr="009D5789">
        <w:rPr>
          <w:szCs w:val="24"/>
          <w:lang w:val="it-IT"/>
        </w:rPr>
        <w:t>ferenza Stato, città e</w:t>
      </w:r>
      <w:r w:rsidR="001062C7" w:rsidRPr="009D5789">
        <w:rPr>
          <w:szCs w:val="24"/>
          <w:lang w:val="it-IT"/>
        </w:rPr>
        <w:t xml:space="preserve"> autonomie locali </w:t>
      </w:r>
      <w:r w:rsidR="007A0740" w:rsidRPr="009D5789">
        <w:rPr>
          <w:szCs w:val="24"/>
          <w:lang w:val="it-IT"/>
        </w:rPr>
        <w:t>tenutasi in data</w:t>
      </w:r>
      <w:r w:rsidR="00072B1D">
        <w:rPr>
          <w:szCs w:val="24"/>
          <w:lang w:val="it-IT"/>
        </w:rPr>
        <w:t xml:space="preserve"> _________________</w:t>
      </w:r>
      <w:r w:rsidR="00E13B59" w:rsidRPr="009D5789">
        <w:rPr>
          <w:szCs w:val="24"/>
        </w:rPr>
        <w:t>;</w:t>
      </w:r>
    </w:p>
    <w:p w14:paraId="60F70EBF" w14:textId="06076FA7" w:rsidR="00E633D8" w:rsidRDefault="00E633D8" w:rsidP="009D5789">
      <w:pPr>
        <w:pStyle w:val="Testoarticolato"/>
        <w:spacing w:after="0" w:line="240" w:lineRule="auto"/>
        <w:ind w:firstLine="0"/>
        <w:rPr>
          <w:szCs w:val="24"/>
        </w:rPr>
      </w:pPr>
    </w:p>
    <w:p w14:paraId="66530739" w14:textId="46B904BA" w:rsidR="00E633D8" w:rsidRPr="00E633D8" w:rsidRDefault="00E633D8" w:rsidP="009D5789">
      <w:pPr>
        <w:pStyle w:val="Testoarticolato"/>
        <w:spacing w:after="0" w:line="240" w:lineRule="auto"/>
        <w:ind w:firstLine="0"/>
        <w:rPr>
          <w:szCs w:val="24"/>
          <w:lang w:val="it-IT"/>
        </w:rPr>
      </w:pPr>
      <w:r>
        <w:rPr>
          <w:b/>
          <w:szCs w:val="24"/>
        </w:rPr>
        <w:t xml:space="preserve">DI CONCERTO </w:t>
      </w:r>
      <w:r>
        <w:rPr>
          <w:szCs w:val="24"/>
        </w:rPr>
        <w:t>con il Ministro dell’economia e delle finanze;</w:t>
      </w:r>
    </w:p>
    <w:p w14:paraId="41A00B2C" w14:textId="77777777" w:rsidR="006E5F65" w:rsidRPr="009D5789" w:rsidRDefault="006E5F65" w:rsidP="009D5789">
      <w:pPr>
        <w:pStyle w:val="EMANA"/>
        <w:spacing w:line="240" w:lineRule="auto"/>
        <w:rPr>
          <w:szCs w:val="24"/>
        </w:rPr>
      </w:pPr>
    </w:p>
    <w:p w14:paraId="3815F83A" w14:textId="2457B647" w:rsidR="00266235" w:rsidRDefault="00E633D8" w:rsidP="00072B1D">
      <w:pPr>
        <w:pStyle w:val="EMANA"/>
        <w:tabs>
          <w:tab w:val="left" w:pos="390"/>
        </w:tabs>
        <w:spacing w:line="240" w:lineRule="auto"/>
        <w:jc w:val="both"/>
        <w:rPr>
          <w:b/>
          <w:szCs w:val="24"/>
        </w:rPr>
      </w:pPr>
      <w:r>
        <w:rPr>
          <w:szCs w:val="24"/>
        </w:rPr>
        <w:tab/>
      </w:r>
      <w:r>
        <w:rPr>
          <w:szCs w:val="24"/>
        </w:rPr>
        <w:tab/>
      </w:r>
      <w:r>
        <w:rPr>
          <w:szCs w:val="24"/>
        </w:rPr>
        <w:tab/>
      </w:r>
      <w:r>
        <w:rPr>
          <w:szCs w:val="24"/>
        </w:rPr>
        <w:tab/>
      </w:r>
    </w:p>
    <w:p w14:paraId="3790A2E9" w14:textId="3C6FBA51" w:rsidR="00E13B59" w:rsidRPr="008B3DBA" w:rsidRDefault="45BAD646" w:rsidP="009D5789">
      <w:pPr>
        <w:pStyle w:val="EMANA"/>
        <w:spacing w:line="240" w:lineRule="auto"/>
        <w:rPr>
          <w:b/>
          <w:szCs w:val="24"/>
        </w:rPr>
      </w:pPr>
      <w:r w:rsidRPr="008B3DBA">
        <w:rPr>
          <w:b/>
          <w:szCs w:val="24"/>
        </w:rPr>
        <w:t>D</w:t>
      </w:r>
      <w:r w:rsidR="005D7726" w:rsidRPr="008B3DBA">
        <w:rPr>
          <w:b/>
          <w:szCs w:val="24"/>
        </w:rPr>
        <w:t>ecreta</w:t>
      </w:r>
    </w:p>
    <w:p w14:paraId="1297EC8A" w14:textId="77777777" w:rsidR="006C2A77" w:rsidRDefault="006C2A77" w:rsidP="009D5789">
      <w:pPr>
        <w:pStyle w:val="Rubrica"/>
        <w:spacing w:line="240" w:lineRule="auto"/>
        <w:rPr>
          <w:b/>
          <w:i w:val="0"/>
          <w:szCs w:val="24"/>
          <w:lang w:val="it-IT"/>
        </w:rPr>
      </w:pPr>
    </w:p>
    <w:p w14:paraId="12487A3B" w14:textId="6FBF2268" w:rsidR="000E7D04" w:rsidRPr="000E7D04" w:rsidRDefault="000E7D04" w:rsidP="009D5789">
      <w:pPr>
        <w:pStyle w:val="Rubrica"/>
        <w:spacing w:line="240" w:lineRule="auto"/>
        <w:rPr>
          <w:b/>
          <w:i w:val="0"/>
          <w:szCs w:val="24"/>
          <w:lang w:val="it-IT"/>
        </w:rPr>
      </w:pPr>
      <w:r w:rsidRPr="000E7D04">
        <w:rPr>
          <w:b/>
          <w:i w:val="0"/>
          <w:szCs w:val="24"/>
          <w:lang w:val="it-IT"/>
        </w:rPr>
        <w:t>Art. 1</w:t>
      </w:r>
    </w:p>
    <w:p w14:paraId="388D7C95" w14:textId="00E7D78B" w:rsidR="00BE4401" w:rsidRPr="009D5789" w:rsidRDefault="00BE4401" w:rsidP="009D5789">
      <w:pPr>
        <w:pStyle w:val="Rubrica"/>
        <w:spacing w:line="240" w:lineRule="auto"/>
        <w:rPr>
          <w:szCs w:val="24"/>
          <w:lang w:val="it-IT"/>
        </w:rPr>
      </w:pPr>
      <w:r w:rsidRPr="000E7D04">
        <w:rPr>
          <w:szCs w:val="24"/>
          <w:lang w:val="it-IT"/>
        </w:rPr>
        <w:t xml:space="preserve">Destinazione </w:t>
      </w:r>
      <w:r w:rsidR="000429BC">
        <w:rPr>
          <w:szCs w:val="24"/>
          <w:lang w:val="it-IT"/>
        </w:rPr>
        <w:t>del fondo</w:t>
      </w:r>
    </w:p>
    <w:p w14:paraId="26F12238" w14:textId="77777777" w:rsidR="00BE4401" w:rsidRPr="009D5789" w:rsidRDefault="00BE4401" w:rsidP="009D5789">
      <w:pPr>
        <w:pStyle w:val="Testoarticolato"/>
        <w:spacing w:after="0" w:line="240" w:lineRule="auto"/>
        <w:ind w:firstLine="0"/>
        <w:rPr>
          <w:szCs w:val="24"/>
          <w:lang w:val="it-IT"/>
        </w:rPr>
      </w:pPr>
    </w:p>
    <w:p w14:paraId="3BB63EB6" w14:textId="201DA64B" w:rsidR="000E7D04" w:rsidRDefault="00BE4401" w:rsidP="009D5789">
      <w:pPr>
        <w:pStyle w:val="Testoarticolato"/>
        <w:spacing w:after="0" w:line="240" w:lineRule="auto"/>
        <w:ind w:firstLine="0"/>
        <w:rPr>
          <w:szCs w:val="24"/>
        </w:rPr>
      </w:pPr>
      <w:r w:rsidRPr="009D5789">
        <w:rPr>
          <w:bCs/>
          <w:szCs w:val="24"/>
          <w:lang w:val="it-IT"/>
        </w:rPr>
        <w:t>1.</w:t>
      </w:r>
      <w:r w:rsidR="00D147B6">
        <w:rPr>
          <w:bCs/>
          <w:szCs w:val="24"/>
          <w:lang w:val="it-IT"/>
        </w:rPr>
        <w:t xml:space="preserve"> E’ approvato,</w:t>
      </w:r>
      <w:r w:rsidR="00D147B6" w:rsidRPr="00D147B6">
        <w:rPr>
          <w:bCs/>
          <w:szCs w:val="24"/>
          <w:lang w:val="it-IT"/>
        </w:rPr>
        <w:t xml:space="preserve"> </w:t>
      </w:r>
      <w:r w:rsidR="00D147B6">
        <w:rPr>
          <w:bCs/>
          <w:szCs w:val="24"/>
          <w:lang w:val="it-IT"/>
        </w:rPr>
        <w:t>quale parte integrante del presente decreto, l’allegato elenco dei comuni beneficiari dell</w:t>
      </w:r>
      <w:r w:rsidR="00967423">
        <w:rPr>
          <w:bCs/>
          <w:szCs w:val="24"/>
          <w:lang w:val="it-IT"/>
        </w:rPr>
        <w:t>e risorse del fondo di cui all</w:t>
      </w:r>
      <w:r w:rsidR="00687E7E" w:rsidRPr="009D5789">
        <w:rPr>
          <w:bCs/>
          <w:szCs w:val="24"/>
          <w:lang w:val="it-IT"/>
        </w:rPr>
        <w:t>’articolo 39, comma 1</w:t>
      </w:r>
      <w:r w:rsidR="007A5F61" w:rsidRPr="009D5789">
        <w:rPr>
          <w:bCs/>
          <w:szCs w:val="24"/>
          <w:lang w:val="it-IT"/>
        </w:rPr>
        <w:t>,</w:t>
      </w:r>
      <w:r w:rsidR="00EC4139" w:rsidRPr="009D5789">
        <w:rPr>
          <w:bCs/>
          <w:szCs w:val="24"/>
          <w:lang w:val="it-IT"/>
        </w:rPr>
        <w:t xml:space="preserve"> del decreto-legge </w:t>
      </w:r>
      <w:r w:rsidR="00687E7E" w:rsidRPr="009D5789">
        <w:rPr>
          <w:bCs/>
          <w:szCs w:val="24"/>
          <w:lang w:val="it-IT"/>
        </w:rPr>
        <w:t>21 aprile 2022</w:t>
      </w:r>
      <w:r w:rsidR="00EC4139" w:rsidRPr="009D5789">
        <w:rPr>
          <w:bCs/>
          <w:szCs w:val="24"/>
          <w:lang w:val="it-IT"/>
        </w:rPr>
        <w:t>, n. 73,</w:t>
      </w:r>
      <w:r w:rsidR="00967423">
        <w:rPr>
          <w:bCs/>
          <w:szCs w:val="24"/>
          <w:lang w:val="it-IT"/>
        </w:rPr>
        <w:t xml:space="preserve"> </w:t>
      </w:r>
      <w:r w:rsidR="00D147B6" w:rsidRPr="00F75AAF">
        <w:rPr>
          <w:bCs/>
          <w:szCs w:val="24"/>
          <w:lang w:val="it-IT"/>
        </w:rPr>
        <w:t xml:space="preserve">pari </w:t>
      </w:r>
      <w:r w:rsidR="00D147B6">
        <w:rPr>
          <w:bCs/>
          <w:szCs w:val="24"/>
          <w:lang w:val="it-IT"/>
        </w:rPr>
        <w:t xml:space="preserve">complessivamente </w:t>
      </w:r>
      <w:r w:rsidR="00D147B6" w:rsidRPr="00F75AAF">
        <w:rPr>
          <w:bCs/>
          <w:szCs w:val="24"/>
          <w:lang w:val="it-IT"/>
        </w:rPr>
        <w:t xml:space="preserve">a euro 58.000.000,00, </w:t>
      </w:r>
      <w:r w:rsidR="00D147B6">
        <w:rPr>
          <w:bCs/>
          <w:szCs w:val="24"/>
          <w:lang w:val="it-IT"/>
        </w:rPr>
        <w:t xml:space="preserve">destinate </w:t>
      </w:r>
      <w:r w:rsidR="00967423">
        <w:rPr>
          <w:bCs/>
          <w:szCs w:val="24"/>
          <w:lang w:val="it-IT"/>
        </w:rPr>
        <w:t>a</w:t>
      </w:r>
      <w:r w:rsidR="006A5611">
        <w:rPr>
          <w:szCs w:val="24"/>
        </w:rPr>
        <w:t>l</w:t>
      </w:r>
      <w:r w:rsidR="00D147B6">
        <w:rPr>
          <w:szCs w:val="24"/>
        </w:rPr>
        <w:t xml:space="preserve"> </w:t>
      </w:r>
      <w:r w:rsidR="00687E7E" w:rsidRPr="009D5789">
        <w:rPr>
          <w:szCs w:val="24"/>
        </w:rPr>
        <w:t xml:space="preserve">finanziamento delle iniziative da attuare nel periodo 1° giugno - 31 dicembre 2022, anche in collaborazione con enti pubblici e privati, di promozione </w:t>
      </w:r>
      <w:r w:rsidR="002C34BC" w:rsidRPr="009D5789">
        <w:rPr>
          <w:szCs w:val="24"/>
        </w:rPr>
        <w:t>e di potenziamento di attività,</w:t>
      </w:r>
      <w:r w:rsidR="00687E7E" w:rsidRPr="009D5789">
        <w:rPr>
          <w:szCs w:val="24"/>
        </w:rPr>
        <w:t xml:space="preserve"> incluse quelle rivolte a contrastare e favorire il rec</w:t>
      </w:r>
      <w:r w:rsidR="002C34BC" w:rsidRPr="009D5789">
        <w:rPr>
          <w:szCs w:val="24"/>
        </w:rPr>
        <w:t>upero rispetto criticità,</w:t>
      </w:r>
      <w:r w:rsidR="00687E7E" w:rsidRPr="009D5789">
        <w:rPr>
          <w:szCs w:val="24"/>
        </w:rPr>
        <w:t xml:space="preserve"> emerse per l'impatto dello stress pandemico sul benessere psico-fisico e sui percorsi di sviluppo e c</w:t>
      </w:r>
      <w:r w:rsidR="002C34BC" w:rsidRPr="009D5789">
        <w:rPr>
          <w:szCs w:val="24"/>
        </w:rPr>
        <w:t xml:space="preserve">rescita dei minori, </w:t>
      </w:r>
      <w:r w:rsidR="00811B22" w:rsidRPr="009D5789">
        <w:rPr>
          <w:szCs w:val="24"/>
        </w:rPr>
        <w:t>nonché</w:t>
      </w:r>
      <w:r w:rsidR="00687E7E" w:rsidRPr="009D5789">
        <w:rPr>
          <w:szCs w:val="24"/>
        </w:rPr>
        <w:t xml:space="preserve"> quelle finalizzate alla promozione, tra i bambini e le bambine, dello studio delle materie STEM, da svolgere presso i centri estivi, i servizi socioeducativi territoriali e i centri con funzione educativa e ricreativa</w:t>
      </w:r>
      <w:r w:rsidR="007E0F8D">
        <w:rPr>
          <w:szCs w:val="24"/>
        </w:rPr>
        <w:t xml:space="preserve"> destinate alle attività dei </w:t>
      </w:r>
      <w:r w:rsidR="00687E7E" w:rsidRPr="009D5789">
        <w:rPr>
          <w:szCs w:val="24"/>
        </w:rPr>
        <w:t>minori.</w:t>
      </w:r>
    </w:p>
    <w:p w14:paraId="57558B7B" w14:textId="484F7D93" w:rsidR="00D147B6" w:rsidRPr="009D5789" w:rsidRDefault="00D147B6" w:rsidP="00D147B6">
      <w:pPr>
        <w:pStyle w:val="Testoarticolato"/>
        <w:spacing w:after="0" w:line="240" w:lineRule="auto"/>
        <w:ind w:firstLine="0"/>
        <w:rPr>
          <w:b/>
          <w:bCs/>
          <w:szCs w:val="24"/>
          <w:lang w:val="it-IT"/>
        </w:rPr>
      </w:pPr>
      <w:r>
        <w:rPr>
          <w:bCs/>
          <w:szCs w:val="24"/>
          <w:lang w:val="it-IT"/>
        </w:rPr>
        <w:t xml:space="preserve">2. L’elenco comprende i comuni che non </w:t>
      </w:r>
      <w:r w:rsidRPr="009D5789">
        <w:rPr>
          <w:bCs/>
          <w:szCs w:val="24"/>
          <w:lang w:val="it-IT"/>
        </w:rPr>
        <w:t xml:space="preserve">abbiano espressamente manifestato di non volersi avvalere del finanziamento delle iniziative di cui all’articolo 39, comma </w:t>
      </w:r>
      <w:r>
        <w:rPr>
          <w:bCs/>
          <w:szCs w:val="24"/>
          <w:lang w:val="it-IT"/>
        </w:rPr>
        <w:t>2</w:t>
      </w:r>
      <w:r w:rsidRPr="009D5789">
        <w:rPr>
          <w:bCs/>
          <w:szCs w:val="24"/>
          <w:lang w:val="it-IT"/>
        </w:rPr>
        <w:t>, del decreto-legge 21 aprile 2022, n. 73</w:t>
      </w:r>
      <w:r w:rsidR="00CE5BD3">
        <w:rPr>
          <w:bCs/>
          <w:szCs w:val="24"/>
          <w:lang w:val="it-IT"/>
        </w:rPr>
        <w:t xml:space="preserve"> alla Presidenza del Consiglio dei ministri – Dipartimento per le politiche della famiglia, </w:t>
      </w:r>
      <w:r>
        <w:rPr>
          <w:bCs/>
          <w:szCs w:val="24"/>
          <w:lang w:val="it-IT"/>
        </w:rPr>
        <w:t>entro trenta giorni dall’entrata in vigore del medesimo decreto-legge</w:t>
      </w:r>
      <w:r w:rsidRPr="009D5789">
        <w:rPr>
          <w:bCs/>
          <w:szCs w:val="24"/>
          <w:lang w:val="it-IT"/>
        </w:rPr>
        <w:t xml:space="preserve">. </w:t>
      </w:r>
    </w:p>
    <w:p w14:paraId="37DE01E0" w14:textId="7E4441BB" w:rsidR="00072B1D" w:rsidRDefault="00072B1D" w:rsidP="00072B1D">
      <w:pPr>
        <w:pStyle w:val="Testoarticolato"/>
        <w:spacing w:after="0" w:line="240" w:lineRule="auto"/>
        <w:ind w:firstLine="0"/>
        <w:rPr>
          <w:bCs/>
          <w:szCs w:val="24"/>
          <w:lang w:val="it-IT"/>
        </w:rPr>
      </w:pPr>
      <w:r>
        <w:rPr>
          <w:bCs/>
          <w:szCs w:val="24"/>
          <w:lang w:val="it-IT"/>
        </w:rPr>
        <w:t>3. Gli interventi sono attuati dai singoli comuni anche in collaborazione con enti pubblici e privati, con particolare riguardo a servizi educativi per l’infanzia e scuole dell’infanzia paritarie, scuole paritarie di ogni ordine e grado, enti del Terzo settore, imprese sociali e enti ecclesiastici e di culto dotati di personalità giuridica.</w:t>
      </w:r>
    </w:p>
    <w:p w14:paraId="568E8F44" w14:textId="77777777" w:rsidR="00072B1D" w:rsidRPr="00835408" w:rsidRDefault="00072B1D" w:rsidP="009D5789">
      <w:pPr>
        <w:pStyle w:val="Testoarticolato"/>
        <w:spacing w:after="0" w:line="240" w:lineRule="auto"/>
        <w:ind w:firstLine="0"/>
        <w:rPr>
          <w:bCs/>
          <w:szCs w:val="24"/>
          <w:lang w:val="it-IT"/>
        </w:rPr>
      </w:pPr>
    </w:p>
    <w:p w14:paraId="458EA81F" w14:textId="77777777" w:rsidR="008B3DBA" w:rsidRPr="008B3DBA" w:rsidRDefault="008B3DBA" w:rsidP="009D5789">
      <w:pPr>
        <w:pStyle w:val="Rubrica"/>
        <w:spacing w:line="240" w:lineRule="auto"/>
        <w:rPr>
          <w:b/>
          <w:i w:val="0"/>
          <w:szCs w:val="24"/>
          <w:lang w:val="it-IT"/>
        </w:rPr>
      </w:pPr>
      <w:r w:rsidRPr="008B3DBA">
        <w:rPr>
          <w:b/>
          <w:i w:val="0"/>
          <w:szCs w:val="24"/>
          <w:lang w:val="it-IT"/>
        </w:rPr>
        <w:t>Art. 2</w:t>
      </w:r>
    </w:p>
    <w:p w14:paraId="4DA14080" w14:textId="6819EC64" w:rsidR="003E060B" w:rsidRPr="009D5789" w:rsidRDefault="003E060B" w:rsidP="009D5789">
      <w:pPr>
        <w:pStyle w:val="Rubrica"/>
        <w:spacing w:line="240" w:lineRule="auto"/>
        <w:rPr>
          <w:szCs w:val="24"/>
          <w:lang w:val="it-IT"/>
        </w:rPr>
      </w:pPr>
      <w:r w:rsidRPr="009D5789">
        <w:rPr>
          <w:szCs w:val="24"/>
          <w:lang w:val="it-IT"/>
        </w:rPr>
        <w:t>Modalità e criteri di assegnazione delle risorse destinate ai comuni</w:t>
      </w:r>
    </w:p>
    <w:p w14:paraId="3E345620" w14:textId="77777777" w:rsidR="003E060B" w:rsidRPr="009D5789" w:rsidRDefault="003E060B" w:rsidP="009D5789">
      <w:pPr>
        <w:pStyle w:val="Testoarticolato"/>
        <w:spacing w:after="0" w:line="240" w:lineRule="auto"/>
        <w:rPr>
          <w:bCs/>
          <w:szCs w:val="24"/>
          <w:lang w:val="it-IT"/>
        </w:rPr>
      </w:pPr>
    </w:p>
    <w:p w14:paraId="34CEB011" w14:textId="3F79E0B0" w:rsidR="00B9366E" w:rsidRPr="009D5789" w:rsidRDefault="000429BC" w:rsidP="009D5789">
      <w:pPr>
        <w:pStyle w:val="Testoarticolato"/>
        <w:spacing w:after="0" w:line="240" w:lineRule="auto"/>
        <w:ind w:firstLine="0"/>
        <w:rPr>
          <w:bCs/>
          <w:szCs w:val="24"/>
          <w:lang w:val="it-IT"/>
        </w:rPr>
      </w:pPr>
      <w:r w:rsidRPr="00F75AAF">
        <w:rPr>
          <w:bCs/>
          <w:szCs w:val="24"/>
          <w:lang w:val="it-IT"/>
        </w:rPr>
        <w:t xml:space="preserve">1. </w:t>
      </w:r>
      <w:r w:rsidR="00CE5BD3">
        <w:rPr>
          <w:bCs/>
          <w:szCs w:val="24"/>
          <w:lang w:val="it-IT"/>
        </w:rPr>
        <w:t>Gli importi spettanti ai singoli comuni beneficiari inseriti nell’elenco sono stabiliti sulla base</w:t>
      </w:r>
      <w:r w:rsidR="00F96ECE" w:rsidRPr="009D5789">
        <w:rPr>
          <w:bCs/>
          <w:szCs w:val="24"/>
          <w:lang w:val="it-IT"/>
        </w:rPr>
        <w:t xml:space="preserve"> dei dati </w:t>
      </w:r>
      <w:r w:rsidR="00CE5BD3">
        <w:rPr>
          <w:bCs/>
          <w:szCs w:val="24"/>
          <w:lang w:val="it-IT"/>
        </w:rPr>
        <w:t xml:space="preserve">ISTAT </w:t>
      </w:r>
      <w:r w:rsidR="00F96ECE" w:rsidRPr="009D5789">
        <w:rPr>
          <w:bCs/>
          <w:szCs w:val="24"/>
          <w:lang w:val="it-IT"/>
        </w:rPr>
        <w:t xml:space="preserve">relativi alla popolazione minorenne </w:t>
      </w:r>
      <w:r w:rsidR="00CE5BD3">
        <w:rPr>
          <w:bCs/>
          <w:szCs w:val="24"/>
          <w:lang w:val="it-IT"/>
        </w:rPr>
        <w:t xml:space="preserve">di cui </w:t>
      </w:r>
      <w:r w:rsidR="00F96ECE" w:rsidRPr="009D5789">
        <w:rPr>
          <w:bCs/>
          <w:szCs w:val="24"/>
          <w:lang w:val="it-IT"/>
        </w:rPr>
        <w:t>all’ultimo censimento della popolazione residente</w:t>
      </w:r>
      <w:r w:rsidR="00AD4D65" w:rsidRPr="009D5789">
        <w:rPr>
          <w:bCs/>
          <w:szCs w:val="24"/>
          <w:lang w:val="it-IT"/>
        </w:rPr>
        <w:t>.</w:t>
      </w:r>
    </w:p>
    <w:p w14:paraId="12CB523A" w14:textId="7F5F31EC" w:rsidR="001660FA" w:rsidRDefault="00CE5BD3" w:rsidP="009D5789">
      <w:pPr>
        <w:pStyle w:val="Testoarticolato"/>
        <w:spacing w:after="0" w:line="240" w:lineRule="auto"/>
        <w:ind w:firstLine="0"/>
        <w:rPr>
          <w:bCs/>
          <w:szCs w:val="24"/>
          <w:lang w:val="it-IT"/>
        </w:rPr>
      </w:pPr>
      <w:r>
        <w:rPr>
          <w:bCs/>
          <w:szCs w:val="24"/>
          <w:lang w:val="it-IT"/>
        </w:rPr>
        <w:t>2</w:t>
      </w:r>
      <w:r w:rsidR="006415D8" w:rsidRPr="009D5789">
        <w:rPr>
          <w:bCs/>
          <w:szCs w:val="24"/>
          <w:lang w:val="it-IT"/>
        </w:rPr>
        <w:t xml:space="preserve">. Entro i 15 giorni successivi alla data di registrazione del presente decreto da parte degli organi di controllo, le risorse finanziarie sono erogate a favore di ciascun </w:t>
      </w:r>
      <w:r w:rsidR="0086698B" w:rsidRPr="009D5789">
        <w:rPr>
          <w:bCs/>
          <w:szCs w:val="24"/>
          <w:lang w:val="it-IT"/>
        </w:rPr>
        <w:t>c</w:t>
      </w:r>
      <w:r w:rsidR="006415D8" w:rsidRPr="009D5789">
        <w:rPr>
          <w:bCs/>
          <w:szCs w:val="24"/>
          <w:lang w:val="it-IT"/>
        </w:rPr>
        <w:t>omune in un’unica soluzione, secondo gli importi indicati nell</w:t>
      </w:r>
      <w:r>
        <w:rPr>
          <w:bCs/>
          <w:szCs w:val="24"/>
          <w:lang w:val="it-IT"/>
        </w:rPr>
        <w:t>’elenco</w:t>
      </w:r>
      <w:r w:rsidR="006415D8" w:rsidRPr="009D5789">
        <w:rPr>
          <w:bCs/>
          <w:szCs w:val="24"/>
          <w:lang w:val="it-IT"/>
        </w:rPr>
        <w:t xml:space="preserve">, </w:t>
      </w:r>
      <w:r w:rsidR="007B6855" w:rsidRPr="009D5789">
        <w:rPr>
          <w:bCs/>
          <w:szCs w:val="24"/>
          <w:lang w:val="it-IT"/>
        </w:rPr>
        <w:t>avvalendosi del</w:t>
      </w:r>
      <w:r w:rsidR="006415D8" w:rsidRPr="009D5789">
        <w:rPr>
          <w:bCs/>
          <w:szCs w:val="24"/>
          <w:lang w:val="it-IT"/>
        </w:rPr>
        <w:t xml:space="preserve">la procedura di anticipazione di tesoreria di cui all’articolo </w:t>
      </w:r>
      <w:r w:rsidR="00BC75B0">
        <w:rPr>
          <w:bCs/>
          <w:szCs w:val="24"/>
          <w:lang w:val="it-IT"/>
        </w:rPr>
        <w:t>46</w:t>
      </w:r>
      <w:r w:rsidR="006415D8" w:rsidRPr="009D5789">
        <w:rPr>
          <w:bCs/>
          <w:szCs w:val="24"/>
          <w:lang w:val="it-IT"/>
        </w:rPr>
        <w:t xml:space="preserve">, comma </w:t>
      </w:r>
      <w:r w:rsidR="00BC75B0">
        <w:rPr>
          <w:bCs/>
          <w:szCs w:val="24"/>
          <w:lang w:val="it-IT"/>
        </w:rPr>
        <w:t>1</w:t>
      </w:r>
      <w:r w:rsidR="006415D8" w:rsidRPr="009D5789">
        <w:rPr>
          <w:bCs/>
          <w:szCs w:val="24"/>
          <w:lang w:val="it-IT"/>
        </w:rPr>
        <w:t xml:space="preserve">, del decreto-legge </w:t>
      </w:r>
      <w:r w:rsidR="00E000C9">
        <w:rPr>
          <w:bCs/>
          <w:szCs w:val="24"/>
          <w:lang w:val="it-IT"/>
        </w:rPr>
        <w:t>2</w:t>
      </w:r>
      <w:r w:rsidR="00BC75B0">
        <w:rPr>
          <w:bCs/>
          <w:szCs w:val="24"/>
          <w:lang w:val="it-IT"/>
        </w:rPr>
        <w:t>1 aprile</w:t>
      </w:r>
      <w:r w:rsidR="006415D8" w:rsidRPr="00170D56">
        <w:rPr>
          <w:bCs/>
          <w:szCs w:val="24"/>
          <w:lang w:val="it-IT"/>
        </w:rPr>
        <w:t xml:space="preserve"> 202</w:t>
      </w:r>
      <w:r w:rsidR="00BC75B0" w:rsidRPr="00170D56">
        <w:rPr>
          <w:bCs/>
          <w:szCs w:val="24"/>
          <w:lang w:val="it-IT"/>
        </w:rPr>
        <w:t>2</w:t>
      </w:r>
      <w:r w:rsidR="00E000C9" w:rsidRPr="00170D56">
        <w:rPr>
          <w:bCs/>
          <w:szCs w:val="24"/>
          <w:lang w:val="it-IT"/>
        </w:rPr>
        <w:t>, n. 73.</w:t>
      </w:r>
    </w:p>
    <w:p w14:paraId="2AF216C4" w14:textId="7A7647E5" w:rsidR="00900620" w:rsidRPr="00111E41" w:rsidRDefault="000E1268" w:rsidP="009D5789">
      <w:pPr>
        <w:pStyle w:val="Testoarticolato"/>
        <w:spacing w:after="0" w:line="240" w:lineRule="auto"/>
        <w:ind w:firstLine="0"/>
        <w:rPr>
          <w:bCs/>
          <w:szCs w:val="24"/>
          <w:lang w:val="it-IT"/>
        </w:rPr>
      </w:pPr>
      <w:r>
        <w:rPr>
          <w:bCs/>
          <w:szCs w:val="24"/>
          <w:lang w:val="it-IT"/>
        </w:rPr>
        <w:t>3</w:t>
      </w:r>
      <w:r w:rsidR="00900620" w:rsidRPr="009D5789">
        <w:rPr>
          <w:bCs/>
          <w:szCs w:val="24"/>
          <w:lang w:val="it-IT"/>
        </w:rPr>
        <w:t>. Il Dipartimento per le politiche della famiglia</w:t>
      </w:r>
      <w:r w:rsidR="00592D37">
        <w:rPr>
          <w:bCs/>
          <w:szCs w:val="24"/>
          <w:lang w:val="it-IT"/>
        </w:rPr>
        <w:t xml:space="preserve"> provvede, con la collaborazione dell</w:t>
      </w:r>
      <w:r>
        <w:rPr>
          <w:bCs/>
          <w:szCs w:val="24"/>
          <w:lang w:val="it-IT"/>
        </w:rPr>
        <w:t xml:space="preserve">e </w:t>
      </w:r>
      <w:r w:rsidR="00592D37">
        <w:rPr>
          <w:bCs/>
          <w:szCs w:val="24"/>
          <w:lang w:val="it-IT"/>
        </w:rPr>
        <w:t>ANCI</w:t>
      </w:r>
      <w:r>
        <w:rPr>
          <w:bCs/>
          <w:szCs w:val="24"/>
          <w:lang w:val="it-IT"/>
        </w:rPr>
        <w:t xml:space="preserve"> regionali</w:t>
      </w:r>
      <w:r w:rsidR="00592D37">
        <w:rPr>
          <w:bCs/>
          <w:szCs w:val="24"/>
          <w:lang w:val="it-IT"/>
        </w:rPr>
        <w:t xml:space="preserve">, </w:t>
      </w:r>
      <w:r w:rsidR="00900620" w:rsidRPr="009D5789">
        <w:rPr>
          <w:bCs/>
          <w:szCs w:val="24"/>
          <w:lang w:val="it-IT"/>
        </w:rPr>
        <w:t>a monitorare i trasferimenti e l’utilizzo delle risorse finanziarie di cui al presente decreto nonché la realizzazione delle azioni e il conseguimento dei risultati, sulla base della</w:t>
      </w:r>
      <w:r w:rsidR="007B6855" w:rsidRPr="009D5789">
        <w:rPr>
          <w:bCs/>
          <w:szCs w:val="24"/>
          <w:lang w:val="it-IT"/>
        </w:rPr>
        <w:t xml:space="preserve"> seguente</w:t>
      </w:r>
      <w:r w:rsidR="00900620" w:rsidRPr="009D5789">
        <w:rPr>
          <w:bCs/>
          <w:szCs w:val="24"/>
          <w:lang w:val="it-IT"/>
        </w:rPr>
        <w:t xml:space="preserve"> documentazione trasmessa</w:t>
      </w:r>
      <w:r w:rsidR="007B6855" w:rsidRPr="009D5789">
        <w:rPr>
          <w:bCs/>
          <w:szCs w:val="24"/>
          <w:lang w:val="it-IT"/>
        </w:rPr>
        <w:t xml:space="preserve"> informaticamente</w:t>
      </w:r>
      <w:r w:rsidR="00900620" w:rsidRPr="009D5789">
        <w:rPr>
          <w:bCs/>
          <w:szCs w:val="24"/>
          <w:lang w:val="it-IT"/>
        </w:rPr>
        <w:t xml:space="preserve"> da ciascun </w:t>
      </w:r>
      <w:r w:rsidR="0086698B" w:rsidRPr="009D5789">
        <w:rPr>
          <w:bCs/>
          <w:szCs w:val="24"/>
          <w:lang w:val="it-IT"/>
        </w:rPr>
        <w:t>c</w:t>
      </w:r>
      <w:r w:rsidR="00900620" w:rsidRPr="009D5789">
        <w:rPr>
          <w:bCs/>
          <w:szCs w:val="24"/>
          <w:lang w:val="it-IT"/>
        </w:rPr>
        <w:t>omune</w:t>
      </w:r>
      <w:r w:rsidR="00FF580C" w:rsidRPr="009D5789">
        <w:rPr>
          <w:bCs/>
          <w:szCs w:val="24"/>
          <w:lang w:val="it-IT"/>
        </w:rPr>
        <w:t xml:space="preserve">, </w:t>
      </w:r>
      <w:r w:rsidR="00FF580C" w:rsidRPr="00CE5BD3">
        <w:rPr>
          <w:bCs/>
          <w:szCs w:val="24"/>
          <w:lang w:val="it-IT"/>
        </w:rPr>
        <w:t xml:space="preserve">entro </w:t>
      </w:r>
      <w:r w:rsidR="0086698B" w:rsidRPr="00CE5BD3">
        <w:rPr>
          <w:bCs/>
          <w:szCs w:val="24"/>
          <w:lang w:val="it-IT"/>
        </w:rPr>
        <w:t xml:space="preserve">il </w:t>
      </w:r>
      <w:r w:rsidR="00FF580C" w:rsidRPr="00CE5BD3">
        <w:rPr>
          <w:bCs/>
          <w:szCs w:val="24"/>
          <w:lang w:val="it-IT"/>
        </w:rPr>
        <w:t>3</w:t>
      </w:r>
      <w:r w:rsidR="00FE6F96" w:rsidRPr="00CE5BD3">
        <w:rPr>
          <w:bCs/>
          <w:szCs w:val="24"/>
          <w:lang w:val="it-IT"/>
        </w:rPr>
        <w:t>0 aprile</w:t>
      </w:r>
      <w:r w:rsidR="002C34BC" w:rsidRPr="00CE5BD3">
        <w:rPr>
          <w:bCs/>
          <w:szCs w:val="24"/>
          <w:lang w:val="it-IT"/>
        </w:rPr>
        <w:t xml:space="preserve"> </w:t>
      </w:r>
      <w:r w:rsidR="002C34BC" w:rsidRPr="00111E41">
        <w:rPr>
          <w:bCs/>
          <w:szCs w:val="24"/>
          <w:lang w:val="it-IT"/>
        </w:rPr>
        <w:t>2023</w:t>
      </w:r>
      <w:r w:rsidR="00FF580C" w:rsidRPr="00111E41">
        <w:rPr>
          <w:bCs/>
          <w:szCs w:val="24"/>
          <w:lang w:val="it-IT"/>
        </w:rPr>
        <w:t>:</w:t>
      </w:r>
    </w:p>
    <w:p w14:paraId="246018D9" w14:textId="4140BC9C" w:rsidR="00FF580C" w:rsidRPr="00111E41" w:rsidRDefault="00FF580C" w:rsidP="009D5789">
      <w:pPr>
        <w:pStyle w:val="Testoarticolato"/>
        <w:numPr>
          <w:ilvl w:val="0"/>
          <w:numId w:val="22"/>
        </w:numPr>
        <w:tabs>
          <w:tab w:val="clear" w:pos="916"/>
          <w:tab w:val="left" w:pos="426"/>
        </w:tabs>
        <w:spacing w:after="0" w:line="240" w:lineRule="auto"/>
        <w:rPr>
          <w:bCs/>
          <w:szCs w:val="24"/>
          <w:lang w:val="it-IT"/>
        </w:rPr>
      </w:pPr>
      <w:r w:rsidRPr="00111E41">
        <w:rPr>
          <w:bCs/>
          <w:szCs w:val="24"/>
          <w:lang w:val="it-IT"/>
        </w:rPr>
        <w:t>copia degli atti con i quali sono state impegnate</w:t>
      </w:r>
      <w:r w:rsidR="00973A17" w:rsidRPr="00111E41">
        <w:rPr>
          <w:bCs/>
          <w:szCs w:val="24"/>
          <w:lang w:val="it-IT"/>
        </w:rPr>
        <w:t>/liquidate</w:t>
      </w:r>
      <w:r w:rsidRPr="00111E41">
        <w:rPr>
          <w:bCs/>
          <w:szCs w:val="24"/>
          <w:lang w:val="it-IT"/>
        </w:rPr>
        <w:t xml:space="preserve"> le somme;</w:t>
      </w:r>
    </w:p>
    <w:p w14:paraId="15A606CA" w14:textId="5A60196D" w:rsidR="00900620" w:rsidRPr="00111E41" w:rsidRDefault="00FF580C" w:rsidP="009D5789">
      <w:pPr>
        <w:pStyle w:val="Testoarticolato"/>
        <w:numPr>
          <w:ilvl w:val="0"/>
          <w:numId w:val="22"/>
        </w:numPr>
        <w:tabs>
          <w:tab w:val="clear" w:pos="916"/>
          <w:tab w:val="left" w:pos="426"/>
        </w:tabs>
        <w:spacing w:after="0" w:line="240" w:lineRule="auto"/>
        <w:rPr>
          <w:bCs/>
          <w:szCs w:val="24"/>
          <w:lang w:val="it-IT"/>
        </w:rPr>
      </w:pPr>
      <w:r w:rsidRPr="00111E41">
        <w:rPr>
          <w:bCs/>
          <w:szCs w:val="24"/>
          <w:lang w:val="it-IT"/>
        </w:rPr>
        <w:t xml:space="preserve">dati relativi agli interventi finanziati ai sensi dell’articolo 1, comma 1, del presente decreto, che ciascun </w:t>
      </w:r>
      <w:r w:rsidR="0086698B" w:rsidRPr="00111E41">
        <w:rPr>
          <w:bCs/>
          <w:szCs w:val="24"/>
          <w:lang w:val="it-IT"/>
        </w:rPr>
        <w:t>c</w:t>
      </w:r>
      <w:r w:rsidRPr="00111E41">
        <w:rPr>
          <w:bCs/>
          <w:szCs w:val="24"/>
          <w:lang w:val="it-IT"/>
        </w:rPr>
        <w:t xml:space="preserve">omune deve realizzare, comprensivi di informazioni sulle attività e sulle spese sostenute per realizzare i progetti. A tal fine, </w:t>
      </w:r>
      <w:r w:rsidR="00A6497C">
        <w:rPr>
          <w:bCs/>
          <w:szCs w:val="24"/>
          <w:lang w:val="it-IT"/>
        </w:rPr>
        <w:t xml:space="preserve">i Comuni utilizzano la scheda di rilevazione </w:t>
      </w:r>
      <w:r w:rsidRPr="00111E41">
        <w:rPr>
          <w:bCs/>
          <w:szCs w:val="24"/>
          <w:lang w:val="it-IT"/>
        </w:rPr>
        <w:t xml:space="preserve">predisposta dal Dipartimento per le politiche della famiglia, congiuntamente con </w:t>
      </w:r>
      <w:r w:rsidR="00E80631" w:rsidRPr="00111E41">
        <w:rPr>
          <w:bCs/>
          <w:szCs w:val="24"/>
          <w:lang w:val="it-IT"/>
        </w:rPr>
        <w:t>l’</w:t>
      </w:r>
      <w:r w:rsidR="00BA42E2" w:rsidRPr="00111E41">
        <w:rPr>
          <w:bCs/>
          <w:szCs w:val="24"/>
          <w:lang w:val="it-IT"/>
        </w:rPr>
        <w:t>ANCI</w:t>
      </w:r>
      <w:r w:rsidRPr="00111E41">
        <w:rPr>
          <w:bCs/>
          <w:szCs w:val="24"/>
          <w:lang w:val="it-IT"/>
        </w:rPr>
        <w:t xml:space="preserve">, </w:t>
      </w:r>
      <w:r w:rsidR="00CE5BD3" w:rsidRPr="00111E41">
        <w:rPr>
          <w:bCs/>
          <w:szCs w:val="24"/>
          <w:lang w:val="it-IT"/>
        </w:rPr>
        <w:t>pubblicata sul sito istituzionale del Dipartimento,</w:t>
      </w:r>
      <w:r w:rsidRPr="00111E41">
        <w:rPr>
          <w:bCs/>
          <w:szCs w:val="24"/>
          <w:lang w:val="it-IT"/>
        </w:rPr>
        <w:t xml:space="preserve"> attraverso la quale sarà effettuato il monitoraggio</w:t>
      </w:r>
      <w:r w:rsidR="00A6497C">
        <w:rPr>
          <w:bCs/>
          <w:szCs w:val="24"/>
          <w:lang w:val="it-IT"/>
        </w:rPr>
        <w:t xml:space="preserve"> mediante apposita piattaforma telematica gestita dal Dipartimento.</w:t>
      </w:r>
    </w:p>
    <w:p w14:paraId="01C43C37" w14:textId="77777777" w:rsidR="000E7D04" w:rsidRPr="00111E41" w:rsidRDefault="000E7D04" w:rsidP="000E7D04">
      <w:pPr>
        <w:pStyle w:val="Testoarticolato"/>
        <w:tabs>
          <w:tab w:val="clear" w:pos="916"/>
          <w:tab w:val="left" w:pos="426"/>
        </w:tabs>
        <w:spacing w:after="0" w:line="240" w:lineRule="auto"/>
        <w:ind w:left="720" w:firstLine="0"/>
        <w:rPr>
          <w:bCs/>
          <w:szCs w:val="24"/>
          <w:lang w:val="it-IT"/>
        </w:rPr>
      </w:pPr>
    </w:p>
    <w:p w14:paraId="604EFC3B" w14:textId="77777777" w:rsidR="008B3DBA" w:rsidRPr="00111E41" w:rsidRDefault="008B3DBA" w:rsidP="009D5789">
      <w:pPr>
        <w:pStyle w:val="Rubrica"/>
        <w:spacing w:line="240" w:lineRule="auto"/>
        <w:rPr>
          <w:b/>
          <w:i w:val="0"/>
          <w:szCs w:val="24"/>
          <w:lang w:val="it-IT"/>
        </w:rPr>
      </w:pPr>
      <w:r w:rsidRPr="00111E41">
        <w:rPr>
          <w:b/>
          <w:i w:val="0"/>
          <w:szCs w:val="24"/>
          <w:lang w:val="it-IT"/>
        </w:rPr>
        <w:t>Art. 3</w:t>
      </w:r>
    </w:p>
    <w:p w14:paraId="67FDA519" w14:textId="6F2E5A66" w:rsidR="001660FA" w:rsidRPr="00111E41" w:rsidRDefault="001660FA" w:rsidP="009D5789">
      <w:pPr>
        <w:pStyle w:val="Rubrica"/>
        <w:spacing w:line="240" w:lineRule="auto"/>
        <w:rPr>
          <w:b/>
          <w:szCs w:val="24"/>
          <w:lang w:val="it-IT"/>
        </w:rPr>
      </w:pPr>
      <w:r w:rsidRPr="00111E41">
        <w:rPr>
          <w:szCs w:val="24"/>
          <w:lang w:val="it-IT"/>
        </w:rPr>
        <w:t xml:space="preserve">Modalità di recupero delle </w:t>
      </w:r>
      <w:r w:rsidR="00B67D25" w:rsidRPr="00111E41">
        <w:rPr>
          <w:szCs w:val="24"/>
          <w:lang w:val="it-IT"/>
        </w:rPr>
        <w:t>somme</w:t>
      </w:r>
      <w:r w:rsidRPr="00111E41">
        <w:rPr>
          <w:szCs w:val="24"/>
          <w:lang w:val="it-IT"/>
        </w:rPr>
        <w:t xml:space="preserve"> </w:t>
      </w:r>
      <w:r w:rsidR="00034441" w:rsidRPr="00111E41">
        <w:rPr>
          <w:szCs w:val="24"/>
          <w:lang w:val="it-IT"/>
        </w:rPr>
        <w:t>attribuite</w:t>
      </w:r>
    </w:p>
    <w:p w14:paraId="08B3A1FA" w14:textId="77777777" w:rsidR="001660FA" w:rsidRPr="00111E41" w:rsidRDefault="001660FA" w:rsidP="009D5789">
      <w:pPr>
        <w:pStyle w:val="ART"/>
        <w:spacing w:line="240" w:lineRule="auto"/>
        <w:rPr>
          <w:szCs w:val="24"/>
          <w:lang w:val="it-IT"/>
        </w:rPr>
      </w:pPr>
    </w:p>
    <w:p w14:paraId="6E59AAE4" w14:textId="10A1BAF2" w:rsidR="001660FA" w:rsidRPr="00111E41" w:rsidRDefault="001660FA" w:rsidP="009D5789">
      <w:pPr>
        <w:pStyle w:val="Testoarticolato"/>
        <w:spacing w:after="0" w:line="240" w:lineRule="auto"/>
        <w:ind w:firstLine="0"/>
        <w:rPr>
          <w:bCs/>
          <w:szCs w:val="24"/>
          <w:lang w:val="it-IT"/>
        </w:rPr>
      </w:pPr>
      <w:r w:rsidRPr="00111E41">
        <w:rPr>
          <w:bCs/>
          <w:szCs w:val="24"/>
          <w:lang w:val="it-IT"/>
        </w:rPr>
        <w:t xml:space="preserve">1. Il </w:t>
      </w:r>
      <w:r w:rsidR="0086698B" w:rsidRPr="00111E41">
        <w:rPr>
          <w:bCs/>
          <w:szCs w:val="24"/>
          <w:lang w:val="it-IT"/>
        </w:rPr>
        <w:t>c</w:t>
      </w:r>
      <w:r w:rsidRPr="00111E41">
        <w:rPr>
          <w:bCs/>
          <w:szCs w:val="24"/>
          <w:lang w:val="it-IT"/>
        </w:rPr>
        <w:t xml:space="preserve">omune beneficiario del finanziamento è tenuto a restituire le somme </w:t>
      </w:r>
      <w:r w:rsidR="00C87DC8" w:rsidRPr="00111E41">
        <w:rPr>
          <w:bCs/>
          <w:szCs w:val="24"/>
          <w:lang w:val="it-IT"/>
        </w:rPr>
        <w:t>attribuite</w:t>
      </w:r>
      <w:r w:rsidRPr="00111E41">
        <w:rPr>
          <w:bCs/>
          <w:szCs w:val="24"/>
          <w:lang w:val="it-IT"/>
        </w:rPr>
        <w:t xml:space="preserve"> nel caso in cui:</w:t>
      </w:r>
    </w:p>
    <w:p w14:paraId="00FDDA14" w14:textId="2B220741" w:rsidR="0014578E" w:rsidRPr="00111E41" w:rsidRDefault="00C411FC" w:rsidP="009D5789">
      <w:pPr>
        <w:pStyle w:val="Testoarticolato"/>
        <w:numPr>
          <w:ilvl w:val="0"/>
          <w:numId w:val="23"/>
        </w:numPr>
        <w:spacing w:after="0" w:line="240" w:lineRule="auto"/>
        <w:rPr>
          <w:bCs/>
          <w:szCs w:val="24"/>
          <w:lang w:val="it-IT"/>
        </w:rPr>
      </w:pPr>
      <w:r w:rsidRPr="00111E41">
        <w:rPr>
          <w:bCs/>
          <w:szCs w:val="24"/>
          <w:lang w:val="it-IT"/>
        </w:rPr>
        <w:t>non impegni</w:t>
      </w:r>
      <w:r w:rsidR="00B53F36" w:rsidRPr="00111E41">
        <w:rPr>
          <w:bCs/>
          <w:szCs w:val="24"/>
          <w:lang w:val="it-IT"/>
        </w:rPr>
        <w:t xml:space="preserve"> e non liquidi</w:t>
      </w:r>
      <w:r w:rsidRPr="00111E41">
        <w:rPr>
          <w:bCs/>
          <w:szCs w:val="24"/>
          <w:lang w:val="it-IT"/>
        </w:rPr>
        <w:t xml:space="preserve"> le</w:t>
      </w:r>
      <w:r w:rsidR="002C34BC" w:rsidRPr="00111E41">
        <w:rPr>
          <w:bCs/>
          <w:szCs w:val="24"/>
          <w:lang w:val="it-IT"/>
        </w:rPr>
        <w:t xml:space="preserve"> somme</w:t>
      </w:r>
      <w:r w:rsidR="00B53F36" w:rsidRPr="00111E41">
        <w:rPr>
          <w:bCs/>
          <w:szCs w:val="24"/>
          <w:lang w:val="it-IT"/>
        </w:rPr>
        <w:t>, rispettivamente,</w:t>
      </w:r>
      <w:r w:rsidR="002C34BC" w:rsidRPr="00111E41">
        <w:rPr>
          <w:bCs/>
          <w:szCs w:val="24"/>
          <w:lang w:val="it-IT"/>
        </w:rPr>
        <w:t xml:space="preserve"> entro il 31 dicembre 2022</w:t>
      </w:r>
      <w:r w:rsidR="00B53F36" w:rsidRPr="00111E41">
        <w:rPr>
          <w:bCs/>
          <w:szCs w:val="24"/>
          <w:lang w:val="it-IT"/>
        </w:rPr>
        <w:t xml:space="preserve"> e entro il </w:t>
      </w:r>
      <w:r w:rsidR="0098615A" w:rsidRPr="00111E41">
        <w:rPr>
          <w:bCs/>
          <w:szCs w:val="24"/>
          <w:lang w:val="it-IT"/>
        </w:rPr>
        <w:t>30 aprile 2023</w:t>
      </w:r>
      <w:r w:rsidRPr="00111E41">
        <w:rPr>
          <w:bCs/>
          <w:szCs w:val="24"/>
          <w:lang w:val="it-IT"/>
        </w:rPr>
        <w:t>;</w:t>
      </w:r>
    </w:p>
    <w:p w14:paraId="5CA03F37" w14:textId="77777777" w:rsidR="000E1268" w:rsidRDefault="002F75C9" w:rsidP="000E1268">
      <w:pPr>
        <w:pStyle w:val="Testoarticolato"/>
        <w:numPr>
          <w:ilvl w:val="0"/>
          <w:numId w:val="23"/>
        </w:numPr>
        <w:spacing w:after="0" w:line="240" w:lineRule="auto"/>
        <w:rPr>
          <w:bCs/>
          <w:szCs w:val="24"/>
          <w:lang w:val="it-IT"/>
        </w:rPr>
      </w:pPr>
      <w:r w:rsidRPr="009D5789">
        <w:rPr>
          <w:bCs/>
          <w:szCs w:val="24"/>
          <w:lang w:val="it-IT"/>
        </w:rPr>
        <w:t xml:space="preserve">impegni parzialmente le somme </w:t>
      </w:r>
      <w:r w:rsidR="002C34BC" w:rsidRPr="009D5789">
        <w:rPr>
          <w:bCs/>
          <w:szCs w:val="24"/>
          <w:lang w:val="it-IT"/>
        </w:rPr>
        <w:t>entro il 31 dicembre 2022</w:t>
      </w:r>
      <w:r w:rsidR="00C5330A" w:rsidRPr="009D5789">
        <w:rPr>
          <w:bCs/>
          <w:szCs w:val="24"/>
          <w:lang w:val="it-IT"/>
        </w:rPr>
        <w:t>. I</w:t>
      </w:r>
      <w:r w:rsidR="00221CCA" w:rsidRPr="009D5789">
        <w:rPr>
          <w:bCs/>
          <w:szCs w:val="24"/>
          <w:lang w:val="it-IT"/>
        </w:rPr>
        <w:t>n tal caso</w:t>
      </w:r>
      <w:r w:rsidRPr="009D5789">
        <w:rPr>
          <w:bCs/>
          <w:szCs w:val="24"/>
          <w:lang w:val="it-IT"/>
        </w:rPr>
        <w:t>,</w:t>
      </w:r>
      <w:r w:rsidR="00221CCA" w:rsidRPr="009D5789">
        <w:rPr>
          <w:bCs/>
          <w:szCs w:val="24"/>
          <w:lang w:val="it-IT"/>
        </w:rPr>
        <w:t xml:space="preserve"> il </w:t>
      </w:r>
      <w:r w:rsidR="0086698B" w:rsidRPr="009D5789">
        <w:rPr>
          <w:bCs/>
          <w:szCs w:val="24"/>
          <w:lang w:val="it-IT"/>
        </w:rPr>
        <w:t>c</w:t>
      </w:r>
      <w:r w:rsidR="00221CCA" w:rsidRPr="009D5789">
        <w:rPr>
          <w:bCs/>
          <w:szCs w:val="24"/>
          <w:lang w:val="it-IT"/>
        </w:rPr>
        <w:t>omune beneficiario è tenuto a restituire solamente la quota di risorse finanziarie ricevute e non impe</w:t>
      </w:r>
      <w:r w:rsidR="000E1268">
        <w:rPr>
          <w:bCs/>
          <w:szCs w:val="24"/>
          <w:lang w:val="it-IT"/>
        </w:rPr>
        <w:t>gnate entro il suddetto termine;</w:t>
      </w:r>
    </w:p>
    <w:p w14:paraId="1D28EE46" w14:textId="66116027" w:rsidR="008B3DBA" w:rsidRPr="000E1268" w:rsidRDefault="00F43B52" w:rsidP="000E1268">
      <w:pPr>
        <w:pStyle w:val="Testoarticolato"/>
        <w:numPr>
          <w:ilvl w:val="0"/>
          <w:numId w:val="23"/>
        </w:numPr>
        <w:spacing w:after="0" w:line="240" w:lineRule="auto"/>
        <w:rPr>
          <w:bCs/>
          <w:szCs w:val="24"/>
          <w:lang w:val="it-IT"/>
        </w:rPr>
      </w:pPr>
      <w:r w:rsidRPr="000E1268">
        <w:rPr>
          <w:bCs/>
          <w:szCs w:val="24"/>
          <w:lang w:val="it-IT"/>
        </w:rPr>
        <w:t>impegni totalmente o parzialmente le</w:t>
      </w:r>
      <w:r w:rsidR="002C34BC" w:rsidRPr="000E1268">
        <w:rPr>
          <w:bCs/>
          <w:szCs w:val="24"/>
          <w:lang w:val="it-IT"/>
        </w:rPr>
        <w:t xml:space="preserve"> somme entro il 31 dicembre 2022</w:t>
      </w:r>
      <w:r w:rsidR="00B67D25" w:rsidRPr="000E1268">
        <w:rPr>
          <w:bCs/>
          <w:szCs w:val="24"/>
          <w:lang w:val="it-IT"/>
        </w:rPr>
        <w:t>, per</w:t>
      </w:r>
      <w:r w:rsidRPr="000E1268">
        <w:rPr>
          <w:bCs/>
          <w:szCs w:val="24"/>
          <w:lang w:val="it-IT"/>
        </w:rPr>
        <w:t xml:space="preserve"> </w:t>
      </w:r>
      <w:r w:rsidR="00C411FC" w:rsidRPr="000E1268">
        <w:rPr>
          <w:bCs/>
          <w:szCs w:val="24"/>
          <w:lang w:val="it-IT"/>
        </w:rPr>
        <w:t>realizz</w:t>
      </w:r>
      <w:r w:rsidRPr="000E1268">
        <w:rPr>
          <w:bCs/>
          <w:szCs w:val="24"/>
          <w:lang w:val="it-IT"/>
        </w:rPr>
        <w:t>a</w:t>
      </w:r>
      <w:r w:rsidR="00B67D25" w:rsidRPr="000E1268">
        <w:rPr>
          <w:bCs/>
          <w:szCs w:val="24"/>
          <w:lang w:val="it-IT"/>
        </w:rPr>
        <w:t>re</w:t>
      </w:r>
      <w:r w:rsidR="00C411FC" w:rsidRPr="000E1268">
        <w:rPr>
          <w:bCs/>
          <w:szCs w:val="24"/>
          <w:lang w:val="it-IT"/>
        </w:rPr>
        <w:t xml:space="preserve"> interventi </w:t>
      </w:r>
      <w:r w:rsidR="00B53F36" w:rsidRPr="000E1268">
        <w:rPr>
          <w:bCs/>
          <w:szCs w:val="24"/>
          <w:lang w:val="it-IT"/>
        </w:rPr>
        <w:t>che non rientr</w:t>
      </w:r>
      <w:r w:rsidR="000E1268">
        <w:rPr>
          <w:bCs/>
          <w:szCs w:val="24"/>
          <w:lang w:val="it-IT"/>
        </w:rPr>
        <w:t>i</w:t>
      </w:r>
      <w:r w:rsidR="00B53F36" w:rsidRPr="000E1268">
        <w:rPr>
          <w:bCs/>
          <w:szCs w:val="24"/>
          <w:lang w:val="it-IT"/>
        </w:rPr>
        <w:t xml:space="preserve">no nelle fattispecie previste </w:t>
      </w:r>
      <w:r w:rsidR="0015107E" w:rsidRPr="000E1268">
        <w:rPr>
          <w:bCs/>
          <w:szCs w:val="24"/>
          <w:lang w:val="it-IT"/>
        </w:rPr>
        <w:t>dall’articolo 39</w:t>
      </w:r>
      <w:r w:rsidR="00C411FC" w:rsidRPr="000E1268">
        <w:rPr>
          <w:bCs/>
          <w:szCs w:val="24"/>
          <w:lang w:val="it-IT"/>
        </w:rPr>
        <w:t xml:space="preserve">, comma 1, </w:t>
      </w:r>
      <w:r w:rsidR="0015107E" w:rsidRPr="000E1268">
        <w:rPr>
          <w:bCs/>
          <w:szCs w:val="24"/>
          <w:lang w:val="it-IT"/>
        </w:rPr>
        <w:t>del decreto-legge n. 73 del 2022</w:t>
      </w:r>
      <w:r w:rsidR="00446944" w:rsidRPr="000E1268">
        <w:rPr>
          <w:bCs/>
          <w:szCs w:val="24"/>
          <w:lang w:val="it-IT"/>
        </w:rPr>
        <w:t xml:space="preserve">, quali la </w:t>
      </w:r>
      <w:r w:rsidR="00446944" w:rsidRPr="000E1268">
        <w:rPr>
          <w:szCs w:val="24"/>
        </w:rPr>
        <w:t>promozione e il potenziamento di attività, incluse quelle rivolte a contrastare e favorire il recupero rispetto criticità, emerse per l'impatto dello stress pandemico sul benessere psico-fisico e sui percorsi di sviluppo e crescita dei minori, nonché quelle finalizzate alla promozione, tra i bambini e le bambine, dello studio delle materie STEM, da svolgere presso i centri estivi, i servizi socioeducativi territoriali e i centri con funzione educativa e ricreativa per i minori</w:t>
      </w:r>
      <w:r w:rsidR="0014578E" w:rsidRPr="000E1268">
        <w:rPr>
          <w:bCs/>
          <w:szCs w:val="24"/>
          <w:lang w:val="it-IT"/>
        </w:rPr>
        <w:t>.</w:t>
      </w:r>
    </w:p>
    <w:p w14:paraId="1751ED61" w14:textId="36637A8D" w:rsidR="008B3DBA" w:rsidRDefault="00221CCA" w:rsidP="009D5789">
      <w:pPr>
        <w:pStyle w:val="Testoarticolato"/>
        <w:spacing w:after="0" w:line="240" w:lineRule="auto"/>
        <w:ind w:firstLine="0"/>
        <w:rPr>
          <w:bCs/>
          <w:szCs w:val="24"/>
          <w:lang w:val="it-IT"/>
        </w:rPr>
      </w:pPr>
      <w:r w:rsidRPr="009D5789">
        <w:rPr>
          <w:bCs/>
          <w:szCs w:val="24"/>
          <w:lang w:val="it-IT"/>
        </w:rPr>
        <w:t>2</w:t>
      </w:r>
      <w:r w:rsidR="001660FA" w:rsidRPr="009D5789">
        <w:rPr>
          <w:bCs/>
          <w:szCs w:val="24"/>
          <w:lang w:val="it-IT"/>
        </w:rPr>
        <w:t xml:space="preserve">. </w:t>
      </w:r>
      <w:r w:rsidR="0051283D" w:rsidRPr="009D5789">
        <w:rPr>
          <w:bCs/>
          <w:szCs w:val="24"/>
          <w:lang w:val="it-IT"/>
        </w:rPr>
        <w:t>Ne</w:t>
      </w:r>
      <w:r w:rsidR="00A37B89" w:rsidRPr="009D5789">
        <w:rPr>
          <w:bCs/>
          <w:szCs w:val="24"/>
          <w:lang w:val="it-IT"/>
        </w:rPr>
        <w:t>i casi</w:t>
      </w:r>
      <w:r w:rsidR="0051283D" w:rsidRPr="009D5789">
        <w:rPr>
          <w:bCs/>
          <w:szCs w:val="24"/>
          <w:lang w:val="it-IT"/>
        </w:rPr>
        <w:t xml:space="preserve"> di cui </w:t>
      </w:r>
      <w:r w:rsidR="00F422BC" w:rsidRPr="009D5789">
        <w:rPr>
          <w:bCs/>
          <w:szCs w:val="24"/>
          <w:lang w:val="it-IT"/>
        </w:rPr>
        <w:t xml:space="preserve">alle lett. </w:t>
      </w:r>
      <w:r w:rsidR="00F422BC" w:rsidRPr="009D5789">
        <w:rPr>
          <w:bCs/>
          <w:i/>
          <w:szCs w:val="24"/>
          <w:lang w:val="it-IT"/>
        </w:rPr>
        <w:t>a)</w:t>
      </w:r>
      <w:r w:rsidR="00F422BC" w:rsidRPr="009D5789">
        <w:rPr>
          <w:bCs/>
          <w:szCs w:val="24"/>
          <w:lang w:val="it-IT"/>
        </w:rPr>
        <w:t xml:space="preserve"> e </w:t>
      </w:r>
      <w:r w:rsidR="00F422BC" w:rsidRPr="009D5789">
        <w:rPr>
          <w:bCs/>
          <w:i/>
          <w:szCs w:val="24"/>
          <w:lang w:val="it-IT"/>
        </w:rPr>
        <w:t>b)</w:t>
      </w:r>
      <w:r w:rsidR="00F422BC" w:rsidRPr="009D5789">
        <w:rPr>
          <w:bCs/>
          <w:szCs w:val="24"/>
          <w:lang w:val="it-IT"/>
        </w:rPr>
        <w:t>, c</w:t>
      </w:r>
      <w:r w:rsidRPr="009D5789">
        <w:rPr>
          <w:bCs/>
          <w:szCs w:val="24"/>
          <w:lang w:val="it-IT"/>
        </w:rPr>
        <w:t>omma 1</w:t>
      </w:r>
      <w:r w:rsidR="005A6971" w:rsidRPr="009D5789">
        <w:rPr>
          <w:bCs/>
          <w:szCs w:val="24"/>
          <w:lang w:val="it-IT"/>
        </w:rPr>
        <w:t xml:space="preserve">, </w:t>
      </w:r>
      <w:r w:rsidR="00F422BC" w:rsidRPr="009D5789">
        <w:rPr>
          <w:bCs/>
          <w:szCs w:val="24"/>
          <w:lang w:val="it-IT"/>
        </w:rPr>
        <w:t xml:space="preserve">del presente articolo, </w:t>
      </w:r>
      <w:r w:rsidR="005B2787" w:rsidRPr="009D5789">
        <w:rPr>
          <w:bCs/>
          <w:szCs w:val="24"/>
          <w:lang w:val="it-IT"/>
        </w:rPr>
        <w:t xml:space="preserve">la somma non impegnata deve essere </w:t>
      </w:r>
      <w:r w:rsidR="005B2787" w:rsidRPr="00446944">
        <w:rPr>
          <w:bCs/>
          <w:szCs w:val="24"/>
          <w:lang w:val="it-IT"/>
        </w:rPr>
        <w:t>restituita</w:t>
      </w:r>
      <w:r w:rsidR="005A6971" w:rsidRPr="00446944">
        <w:rPr>
          <w:bCs/>
          <w:szCs w:val="24"/>
          <w:lang w:val="it-IT"/>
        </w:rPr>
        <w:t xml:space="preserve"> </w:t>
      </w:r>
      <w:r w:rsidR="00167B1D" w:rsidRPr="00446944">
        <w:rPr>
          <w:bCs/>
          <w:szCs w:val="24"/>
          <w:lang w:val="it-IT"/>
        </w:rPr>
        <w:t>ent</w:t>
      </w:r>
      <w:r w:rsidR="002C34BC" w:rsidRPr="00446944">
        <w:rPr>
          <w:bCs/>
          <w:szCs w:val="24"/>
          <w:lang w:val="it-IT"/>
        </w:rPr>
        <w:t xml:space="preserve">ro il 31 </w:t>
      </w:r>
      <w:r w:rsidR="00376014">
        <w:rPr>
          <w:bCs/>
          <w:szCs w:val="24"/>
          <w:lang w:val="it-IT"/>
        </w:rPr>
        <w:t xml:space="preserve">maggio </w:t>
      </w:r>
      <w:r w:rsidR="002C34BC" w:rsidRPr="00446944">
        <w:rPr>
          <w:bCs/>
          <w:szCs w:val="24"/>
          <w:lang w:val="it-IT"/>
        </w:rPr>
        <w:t>2023</w:t>
      </w:r>
      <w:r w:rsidR="005B2787" w:rsidRPr="00446944">
        <w:rPr>
          <w:bCs/>
          <w:szCs w:val="24"/>
          <w:lang w:val="it-IT"/>
        </w:rPr>
        <w:t>, comunicando</w:t>
      </w:r>
      <w:r w:rsidR="00023076" w:rsidRPr="009D5789">
        <w:rPr>
          <w:bCs/>
          <w:szCs w:val="24"/>
          <w:lang w:val="it-IT"/>
        </w:rPr>
        <w:t xml:space="preserve"> al Dipartimento per le politiche della famiglia, con le modalità che saranno successivamente comunicate sul sito </w:t>
      </w:r>
      <w:r w:rsidR="00F422BC" w:rsidRPr="009D5789">
        <w:rPr>
          <w:bCs/>
          <w:i/>
          <w:szCs w:val="24"/>
          <w:lang w:val="it-IT"/>
        </w:rPr>
        <w:t>internet</w:t>
      </w:r>
      <w:r w:rsidR="00F422BC" w:rsidRPr="009D5789">
        <w:rPr>
          <w:bCs/>
          <w:szCs w:val="24"/>
          <w:lang w:val="it-IT"/>
        </w:rPr>
        <w:t xml:space="preserve"> istituzionale del medesimo Dipartimento</w:t>
      </w:r>
      <w:r w:rsidR="00023076" w:rsidRPr="009D5789">
        <w:rPr>
          <w:bCs/>
          <w:szCs w:val="24"/>
          <w:lang w:val="it-IT"/>
        </w:rPr>
        <w:t xml:space="preserve"> famiglia.governo.it, </w:t>
      </w:r>
      <w:r w:rsidR="005B2787" w:rsidRPr="009D5789">
        <w:rPr>
          <w:bCs/>
          <w:szCs w:val="24"/>
          <w:lang w:val="it-IT"/>
        </w:rPr>
        <w:t>l’attestazione dell’avvenuto versamento</w:t>
      </w:r>
      <w:r w:rsidR="00BA42E2" w:rsidRPr="009D5789">
        <w:rPr>
          <w:bCs/>
          <w:szCs w:val="24"/>
          <w:lang w:val="it-IT"/>
        </w:rPr>
        <w:t>.</w:t>
      </w:r>
    </w:p>
    <w:p w14:paraId="7A5E0E6D" w14:textId="271A6964" w:rsidR="00A37B89" w:rsidRPr="009D5789" w:rsidRDefault="00A37B89" w:rsidP="009D5789">
      <w:pPr>
        <w:pStyle w:val="Testoarticolato"/>
        <w:spacing w:after="0" w:line="240" w:lineRule="auto"/>
        <w:ind w:firstLine="0"/>
        <w:rPr>
          <w:bCs/>
          <w:szCs w:val="24"/>
          <w:lang w:val="it-IT"/>
        </w:rPr>
      </w:pPr>
      <w:r w:rsidRPr="009D5789">
        <w:rPr>
          <w:bCs/>
          <w:szCs w:val="24"/>
          <w:lang w:val="it-IT"/>
        </w:rPr>
        <w:t>3. N</w:t>
      </w:r>
      <w:r w:rsidR="00E7752D" w:rsidRPr="009D5789">
        <w:rPr>
          <w:bCs/>
          <w:szCs w:val="24"/>
          <w:lang w:val="it-IT"/>
        </w:rPr>
        <w:t>e</w:t>
      </w:r>
      <w:r w:rsidRPr="009D5789">
        <w:rPr>
          <w:bCs/>
          <w:szCs w:val="24"/>
          <w:lang w:val="it-IT"/>
        </w:rPr>
        <w:t>l</w:t>
      </w:r>
      <w:r w:rsidR="00E7752D" w:rsidRPr="009D5789">
        <w:rPr>
          <w:bCs/>
          <w:szCs w:val="24"/>
          <w:lang w:val="it-IT"/>
        </w:rPr>
        <w:t xml:space="preserve"> cas</w:t>
      </w:r>
      <w:r w:rsidRPr="009D5789">
        <w:rPr>
          <w:bCs/>
          <w:szCs w:val="24"/>
          <w:lang w:val="it-IT"/>
        </w:rPr>
        <w:t>o</w:t>
      </w:r>
      <w:r w:rsidR="00E7752D" w:rsidRPr="009D5789">
        <w:rPr>
          <w:bCs/>
          <w:szCs w:val="24"/>
          <w:lang w:val="it-IT"/>
        </w:rPr>
        <w:t xml:space="preserve"> di cui al</w:t>
      </w:r>
      <w:r w:rsidR="009D5789" w:rsidRPr="009D5789">
        <w:rPr>
          <w:bCs/>
          <w:szCs w:val="24"/>
          <w:lang w:val="it-IT"/>
        </w:rPr>
        <w:t>la</w:t>
      </w:r>
      <w:r w:rsidR="00E7752D" w:rsidRPr="009D5789">
        <w:rPr>
          <w:bCs/>
          <w:szCs w:val="24"/>
          <w:lang w:val="it-IT"/>
        </w:rPr>
        <w:t xml:space="preserve"> </w:t>
      </w:r>
      <w:r w:rsidR="009D5789" w:rsidRPr="009D5789">
        <w:rPr>
          <w:bCs/>
          <w:szCs w:val="24"/>
          <w:lang w:val="it-IT"/>
        </w:rPr>
        <w:t xml:space="preserve">lett. </w:t>
      </w:r>
      <w:r w:rsidR="009D5789" w:rsidRPr="009D5789">
        <w:rPr>
          <w:bCs/>
          <w:i/>
          <w:szCs w:val="24"/>
          <w:lang w:val="it-IT"/>
        </w:rPr>
        <w:t>c)</w:t>
      </w:r>
      <w:r w:rsidR="009D5789" w:rsidRPr="009D5789">
        <w:rPr>
          <w:bCs/>
          <w:szCs w:val="24"/>
          <w:lang w:val="it-IT"/>
        </w:rPr>
        <w:t xml:space="preserve">, </w:t>
      </w:r>
      <w:r w:rsidR="00E7752D" w:rsidRPr="009D5789">
        <w:rPr>
          <w:bCs/>
          <w:szCs w:val="24"/>
          <w:lang w:val="it-IT"/>
        </w:rPr>
        <w:t>comma 1</w:t>
      </w:r>
      <w:r w:rsidR="0051283D" w:rsidRPr="009D5789">
        <w:rPr>
          <w:bCs/>
          <w:szCs w:val="24"/>
          <w:lang w:val="it-IT"/>
        </w:rPr>
        <w:t xml:space="preserve">, </w:t>
      </w:r>
      <w:r w:rsidR="00F422BC" w:rsidRPr="009D5789">
        <w:rPr>
          <w:bCs/>
          <w:szCs w:val="24"/>
          <w:lang w:val="it-IT"/>
        </w:rPr>
        <w:t>del presente articolo</w:t>
      </w:r>
      <w:r w:rsidR="005B2787" w:rsidRPr="009D5789">
        <w:rPr>
          <w:bCs/>
          <w:szCs w:val="24"/>
          <w:lang w:val="it-IT"/>
        </w:rPr>
        <w:t xml:space="preserve"> </w:t>
      </w:r>
      <w:r w:rsidR="0051283D" w:rsidRPr="009D5789">
        <w:rPr>
          <w:bCs/>
          <w:szCs w:val="24"/>
          <w:lang w:val="it-IT"/>
        </w:rPr>
        <w:t xml:space="preserve">la restituzione </w:t>
      </w:r>
      <w:r w:rsidR="00B67D25" w:rsidRPr="009D5789">
        <w:rPr>
          <w:bCs/>
          <w:szCs w:val="24"/>
          <w:lang w:val="it-IT"/>
        </w:rPr>
        <w:t>sarà</w:t>
      </w:r>
      <w:r w:rsidR="0051283D" w:rsidRPr="009D5789">
        <w:rPr>
          <w:bCs/>
          <w:szCs w:val="24"/>
          <w:lang w:val="it-IT"/>
        </w:rPr>
        <w:t xml:space="preserve"> </w:t>
      </w:r>
      <w:r w:rsidR="00E7752D" w:rsidRPr="009D5789">
        <w:rPr>
          <w:bCs/>
          <w:szCs w:val="24"/>
          <w:lang w:val="it-IT"/>
        </w:rPr>
        <w:t>effettuat</w:t>
      </w:r>
      <w:r w:rsidRPr="009D5789">
        <w:rPr>
          <w:bCs/>
          <w:szCs w:val="24"/>
          <w:lang w:val="it-IT"/>
        </w:rPr>
        <w:t>a</w:t>
      </w:r>
      <w:r w:rsidR="00E7752D" w:rsidRPr="009D5789">
        <w:rPr>
          <w:bCs/>
          <w:szCs w:val="24"/>
          <w:lang w:val="it-IT"/>
        </w:rPr>
        <w:t xml:space="preserve"> a seguito de</w:t>
      </w:r>
      <w:r w:rsidRPr="009D5789">
        <w:rPr>
          <w:bCs/>
          <w:szCs w:val="24"/>
          <w:lang w:val="it-IT"/>
        </w:rPr>
        <w:t>gli esiti del</w:t>
      </w:r>
      <w:r w:rsidR="00E7752D" w:rsidRPr="009D5789">
        <w:rPr>
          <w:bCs/>
          <w:szCs w:val="24"/>
          <w:lang w:val="it-IT"/>
        </w:rPr>
        <w:t xml:space="preserve"> monitoraggio</w:t>
      </w:r>
      <w:r w:rsidRPr="009D5789">
        <w:rPr>
          <w:bCs/>
          <w:szCs w:val="24"/>
          <w:lang w:val="it-IT"/>
        </w:rPr>
        <w:t xml:space="preserve"> </w:t>
      </w:r>
      <w:r w:rsidR="00B67D25" w:rsidRPr="009D5789">
        <w:rPr>
          <w:bCs/>
          <w:szCs w:val="24"/>
          <w:lang w:val="it-IT"/>
        </w:rPr>
        <w:t xml:space="preserve">da parte del Dipartimento per le politiche della famiglia </w:t>
      </w:r>
      <w:r w:rsidRPr="009D5789">
        <w:rPr>
          <w:bCs/>
          <w:szCs w:val="24"/>
          <w:lang w:val="it-IT"/>
        </w:rPr>
        <w:t xml:space="preserve">di cui all’articolo 2, comma </w:t>
      </w:r>
      <w:r w:rsidR="00446944">
        <w:rPr>
          <w:bCs/>
          <w:szCs w:val="24"/>
          <w:lang w:val="it-IT"/>
        </w:rPr>
        <w:t>3</w:t>
      </w:r>
      <w:r w:rsidRPr="009D5789">
        <w:rPr>
          <w:bCs/>
          <w:szCs w:val="24"/>
          <w:lang w:val="it-IT"/>
        </w:rPr>
        <w:t>,</w:t>
      </w:r>
      <w:r w:rsidR="009D5789" w:rsidRPr="009D5789">
        <w:rPr>
          <w:bCs/>
          <w:szCs w:val="24"/>
          <w:lang w:val="it-IT"/>
        </w:rPr>
        <w:t xml:space="preserve"> del presente decreto, nei casi in cui sia stato </w:t>
      </w:r>
      <w:r w:rsidRPr="009D5789">
        <w:rPr>
          <w:bCs/>
          <w:szCs w:val="24"/>
          <w:lang w:val="it-IT"/>
        </w:rPr>
        <w:t xml:space="preserve">verificato l’utilizzo </w:t>
      </w:r>
      <w:r w:rsidR="00B67D25" w:rsidRPr="009D5789">
        <w:rPr>
          <w:bCs/>
          <w:szCs w:val="24"/>
          <w:lang w:val="it-IT"/>
        </w:rPr>
        <w:t xml:space="preserve">delle somme </w:t>
      </w:r>
      <w:r w:rsidRPr="009D5789">
        <w:rPr>
          <w:bCs/>
          <w:szCs w:val="24"/>
          <w:lang w:val="it-IT"/>
        </w:rPr>
        <w:t xml:space="preserve">per interventi non </w:t>
      </w:r>
      <w:r w:rsidR="00446944">
        <w:rPr>
          <w:bCs/>
          <w:szCs w:val="24"/>
          <w:lang w:val="it-IT"/>
        </w:rPr>
        <w:t xml:space="preserve">rientranti nelle fattispecie previste </w:t>
      </w:r>
      <w:r w:rsidR="0015107E" w:rsidRPr="009D5789">
        <w:rPr>
          <w:bCs/>
          <w:szCs w:val="24"/>
          <w:lang w:val="it-IT"/>
        </w:rPr>
        <w:t>dall’articolo 39</w:t>
      </w:r>
      <w:r w:rsidRPr="009D5789">
        <w:rPr>
          <w:bCs/>
          <w:szCs w:val="24"/>
          <w:lang w:val="it-IT"/>
        </w:rPr>
        <w:t xml:space="preserve">, comma 1, </w:t>
      </w:r>
      <w:r w:rsidR="0015107E" w:rsidRPr="009D5789">
        <w:rPr>
          <w:bCs/>
          <w:szCs w:val="24"/>
          <w:lang w:val="it-IT"/>
        </w:rPr>
        <w:t>del decreto-legge n. 73 del 2022</w:t>
      </w:r>
      <w:r w:rsidRPr="009D5789">
        <w:rPr>
          <w:bCs/>
          <w:szCs w:val="24"/>
          <w:lang w:val="it-IT"/>
        </w:rPr>
        <w:t>.</w:t>
      </w:r>
    </w:p>
    <w:p w14:paraId="055C530A" w14:textId="677C3323" w:rsidR="00A37B89" w:rsidRPr="009D5789" w:rsidRDefault="00A37B89" w:rsidP="009D5789">
      <w:pPr>
        <w:pStyle w:val="Testoarticolato"/>
        <w:spacing w:after="0" w:line="240" w:lineRule="auto"/>
        <w:ind w:firstLine="0"/>
        <w:rPr>
          <w:bCs/>
          <w:szCs w:val="24"/>
          <w:lang w:val="it-IT"/>
        </w:rPr>
      </w:pPr>
      <w:r w:rsidRPr="009D5789">
        <w:rPr>
          <w:bCs/>
          <w:szCs w:val="24"/>
          <w:lang w:val="it-IT"/>
        </w:rPr>
        <w:t xml:space="preserve">4. Il versamento </w:t>
      </w:r>
      <w:r w:rsidR="00B67D25" w:rsidRPr="009D5789">
        <w:rPr>
          <w:bCs/>
          <w:szCs w:val="24"/>
          <w:lang w:val="it-IT"/>
        </w:rPr>
        <w:t xml:space="preserve">delle somme da restituire </w:t>
      </w:r>
      <w:r w:rsidRPr="009D5789">
        <w:rPr>
          <w:bCs/>
          <w:szCs w:val="24"/>
          <w:lang w:val="it-IT"/>
        </w:rPr>
        <w:t xml:space="preserve">è effettuato </w:t>
      </w:r>
      <w:r w:rsidR="0086698B" w:rsidRPr="009D5789">
        <w:rPr>
          <w:bCs/>
          <w:szCs w:val="24"/>
          <w:lang w:val="it-IT"/>
        </w:rPr>
        <w:t>da parte dei c</w:t>
      </w:r>
      <w:r w:rsidR="00023076" w:rsidRPr="009D5789">
        <w:rPr>
          <w:bCs/>
          <w:szCs w:val="24"/>
          <w:lang w:val="it-IT"/>
        </w:rPr>
        <w:t xml:space="preserve">omuni </w:t>
      </w:r>
      <w:r w:rsidRPr="009D5789">
        <w:rPr>
          <w:bCs/>
          <w:szCs w:val="24"/>
          <w:lang w:val="it-IT"/>
        </w:rPr>
        <w:t>sul conto corrente infruttifero 22330, intestato alla Presidenza del Consiglio dei ministri, utilizzando i seguenti dati: IBAN: IT49J0100003245350200022330 - codice SWIFT: BITA IT RR XXX - ABI: 01000 - CAB: 03245 - C/C: 350200022330.</w:t>
      </w:r>
    </w:p>
    <w:p w14:paraId="41EA6400" w14:textId="0C60F55B" w:rsidR="00A37B89" w:rsidRDefault="00A37B89" w:rsidP="009D5789">
      <w:pPr>
        <w:pStyle w:val="Testoarticolato"/>
        <w:spacing w:after="0" w:line="240" w:lineRule="auto"/>
        <w:ind w:firstLine="0"/>
        <w:rPr>
          <w:bCs/>
          <w:szCs w:val="24"/>
          <w:lang w:val="it-IT"/>
        </w:rPr>
      </w:pPr>
    </w:p>
    <w:p w14:paraId="580B24C6" w14:textId="77777777" w:rsidR="00E13B59" w:rsidRPr="00646785" w:rsidRDefault="00050DF6" w:rsidP="009D5789">
      <w:pPr>
        <w:pStyle w:val="Testoarticolato"/>
        <w:spacing w:after="0" w:line="240" w:lineRule="auto"/>
        <w:ind w:firstLine="0"/>
        <w:rPr>
          <w:szCs w:val="24"/>
        </w:rPr>
      </w:pPr>
      <w:r w:rsidRPr="00646785">
        <w:rPr>
          <w:szCs w:val="24"/>
        </w:rPr>
        <w:t>I</w:t>
      </w:r>
      <w:r w:rsidR="00E13B59" w:rsidRPr="00646785">
        <w:rPr>
          <w:szCs w:val="24"/>
        </w:rPr>
        <w:t xml:space="preserve">l presente decreto è trasmesso </w:t>
      </w:r>
      <w:r w:rsidR="00CC37C4" w:rsidRPr="00646785">
        <w:rPr>
          <w:szCs w:val="24"/>
        </w:rPr>
        <w:t>ai competenti organi di controllo</w:t>
      </w:r>
      <w:r w:rsidR="00E13B59" w:rsidRPr="00646785">
        <w:rPr>
          <w:szCs w:val="24"/>
        </w:rPr>
        <w:t>.</w:t>
      </w:r>
    </w:p>
    <w:p w14:paraId="3860244E" w14:textId="74249830" w:rsidR="008B3DBA" w:rsidRDefault="008B3DBA" w:rsidP="009D5789">
      <w:pPr>
        <w:spacing w:line="240" w:lineRule="auto"/>
      </w:pPr>
    </w:p>
    <w:p w14:paraId="3E8E926D" w14:textId="22BFEFD3" w:rsidR="002B6186" w:rsidRPr="009D5789" w:rsidRDefault="009D5789" w:rsidP="009D5789">
      <w:pPr>
        <w:spacing w:line="240" w:lineRule="auto"/>
      </w:pPr>
      <w:r w:rsidRPr="009D5789">
        <w:t>Roma,</w:t>
      </w:r>
    </w:p>
    <w:p w14:paraId="21DDA9C6" w14:textId="1B22D630" w:rsidR="009D5789" w:rsidRDefault="009D5789" w:rsidP="009D5789">
      <w:pPr>
        <w:spacing w:line="240" w:lineRule="auto"/>
      </w:pPr>
    </w:p>
    <w:p w14:paraId="52CED20E" w14:textId="77777777" w:rsidR="006C2A77" w:rsidRDefault="00446944" w:rsidP="009D5789">
      <w:pPr>
        <w:spacing w:line="240" w:lineRule="auto"/>
      </w:pPr>
      <w:r>
        <w:tab/>
      </w:r>
      <w:r>
        <w:tab/>
      </w:r>
      <w:r>
        <w:tab/>
      </w:r>
      <w:r>
        <w:tab/>
      </w:r>
    </w:p>
    <w:p w14:paraId="0E8658C7" w14:textId="77777777" w:rsidR="006C2A77" w:rsidRDefault="006C2A77" w:rsidP="009D5789">
      <w:pPr>
        <w:spacing w:line="240" w:lineRule="auto"/>
      </w:pPr>
    </w:p>
    <w:p w14:paraId="227FA696" w14:textId="0A363EC7" w:rsidR="00446944" w:rsidRDefault="006C2A77" w:rsidP="009D5789">
      <w:pPr>
        <w:spacing w:line="240" w:lineRule="auto"/>
      </w:pPr>
      <w:r>
        <w:t xml:space="preserve">                                                              </w:t>
      </w:r>
      <w:r w:rsidR="000E1268">
        <w:t xml:space="preserve">      </w:t>
      </w:r>
      <w:r w:rsidR="00446944">
        <w:t>Il Ministro per le pari opportunità e la famiglia</w:t>
      </w:r>
    </w:p>
    <w:p w14:paraId="0735D93F" w14:textId="37DC07E6" w:rsidR="006C2A77" w:rsidRDefault="006C2A77" w:rsidP="009D5789">
      <w:pPr>
        <w:spacing w:line="240" w:lineRule="auto"/>
      </w:pPr>
    </w:p>
    <w:p w14:paraId="0F27DD5F" w14:textId="07643EB0" w:rsidR="006C2A77" w:rsidRDefault="006C2A77" w:rsidP="009D5789">
      <w:pPr>
        <w:spacing w:line="240" w:lineRule="auto"/>
      </w:pPr>
    </w:p>
    <w:p w14:paraId="2BC589C1" w14:textId="54428435" w:rsidR="006C2A77" w:rsidRDefault="006C2A77" w:rsidP="009D5789">
      <w:pPr>
        <w:spacing w:line="240" w:lineRule="auto"/>
      </w:pPr>
    </w:p>
    <w:p w14:paraId="16D6CFF4" w14:textId="49F4904B" w:rsidR="006C2A77" w:rsidRDefault="006C2A77" w:rsidP="009D5789">
      <w:pPr>
        <w:spacing w:line="240" w:lineRule="auto"/>
      </w:pPr>
    </w:p>
    <w:p w14:paraId="45D6B85E" w14:textId="77777777" w:rsidR="006C2A77" w:rsidRDefault="006C2A77" w:rsidP="009D5789">
      <w:pPr>
        <w:spacing w:line="240" w:lineRule="auto"/>
      </w:pPr>
    </w:p>
    <w:p w14:paraId="4650601E" w14:textId="0A49ECBE" w:rsidR="006C2A77" w:rsidRDefault="006C2A77" w:rsidP="009D5789">
      <w:pPr>
        <w:spacing w:line="240" w:lineRule="auto"/>
      </w:pPr>
      <w:r>
        <w:t>Il Ministro dell’economia e delle finanze</w:t>
      </w:r>
    </w:p>
    <w:p w14:paraId="712277A0" w14:textId="61BF5D99" w:rsidR="00446944" w:rsidRDefault="00446944" w:rsidP="009D5789">
      <w:pPr>
        <w:spacing w:line="240" w:lineRule="auto"/>
      </w:pPr>
    </w:p>
    <w:p w14:paraId="0576B298" w14:textId="3D79AC9C" w:rsidR="00446944" w:rsidRPr="009D5789" w:rsidRDefault="00446944" w:rsidP="009D5789">
      <w:pPr>
        <w:spacing w:line="240" w:lineRule="auto"/>
      </w:pPr>
      <w:r>
        <w:tab/>
      </w:r>
      <w:r>
        <w:tab/>
      </w:r>
      <w:r>
        <w:tab/>
      </w:r>
      <w:r>
        <w:tab/>
      </w:r>
    </w:p>
    <w:sectPr w:rsidR="00446944" w:rsidRPr="009D5789" w:rsidSect="00322392">
      <w:headerReference w:type="default" r:id="rId11"/>
      <w:footerReference w:type="default" r:id="rId12"/>
      <w:headerReference w:type="first" r:id="rId13"/>
      <w:footerReference w:type="first" r:id="rId14"/>
      <w:type w:val="continuous"/>
      <w:pgSz w:w="11909" w:h="16834"/>
      <w:pgMar w:top="4536" w:right="1701"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3546" w14:textId="77777777" w:rsidR="00F86898" w:rsidRDefault="00F86898">
      <w:pPr>
        <w:spacing w:line="240" w:lineRule="auto"/>
      </w:pPr>
      <w:r>
        <w:separator/>
      </w:r>
    </w:p>
  </w:endnote>
  <w:endnote w:type="continuationSeparator" w:id="0">
    <w:p w14:paraId="365FBE06" w14:textId="77777777" w:rsidR="00F86898" w:rsidRDefault="00F86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32703"/>
      <w:docPartObj>
        <w:docPartGallery w:val="Page Numbers (Bottom of Page)"/>
        <w:docPartUnique/>
      </w:docPartObj>
    </w:sdtPr>
    <w:sdtEndPr/>
    <w:sdtContent>
      <w:sdt>
        <w:sdtPr>
          <w:id w:val="1728636285"/>
          <w:docPartObj>
            <w:docPartGallery w:val="Page Numbers (Top of Page)"/>
            <w:docPartUnique/>
          </w:docPartObj>
        </w:sdtPr>
        <w:sdtEndPr/>
        <w:sdtContent>
          <w:p w14:paraId="6FD5A207" w14:textId="15AAF777" w:rsidR="00304C63" w:rsidRDefault="00304C63" w:rsidP="000E7D04">
            <w:pPr>
              <w:pStyle w:val="Pidipagina"/>
            </w:pPr>
          </w:p>
          <w:p w14:paraId="71B5E4CB" w14:textId="77777777" w:rsidR="00304C63" w:rsidRDefault="00304C63">
            <w:pPr>
              <w:pStyle w:val="Pidipagina"/>
              <w:jc w:val="center"/>
            </w:pPr>
          </w:p>
          <w:p w14:paraId="66F619D1" w14:textId="77777777" w:rsidR="00304C63" w:rsidRDefault="00304C63">
            <w:pPr>
              <w:pStyle w:val="Pidipagina"/>
              <w:jc w:val="center"/>
            </w:pPr>
          </w:p>
          <w:p w14:paraId="0A496422" w14:textId="7BC94FBF" w:rsidR="00DD0A88" w:rsidRDefault="00DD0A88">
            <w:pPr>
              <w:pStyle w:val="Pidipagina"/>
              <w:jc w:val="center"/>
            </w:pPr>
            <w:r w:rsidRPr="00DD0A88">
              <w:fldChar w:fldCharType="begin"/>
            </w:r>
            <w:r w:rsidRPr="00DD0A88">
              <w:instrText>PAGE</w:instrText>
            </w:r>
            <w:r w:rsidRPr="00DD0A88">
              <w:fldChar w:fldCharType="separate"/>
            </w:r>
            <w:r w:rsidR="00A6497C">
              <w:rPr>
                <w:noProof/>
              </w:rPr>
              <w:t>4</w:t>
            </w:r>
            <w:r w:rsidRPr="00DD0A88">
              <w:fldChar w:fldCharType="end"/>
            </w:r>
            <w:r w:rsidRPr="00DD0A88">
              <w:t xml:space="preserve"> </w:t>
            </w:r>
            <w:r w:rsidR="00417B51">
              <w:t>di</w:t>
            </w:r>
            <w:r w:rsidRPr="00DD0A88">
              <w:t xml:space="preserve"> </w:t>
            </w:r>
            <w:r w:rsidRPr="00DD0A88">
              <w:fldChar w:fldCharType="begin"/>
            </w:r>
            <w:r w:rsidRPr="00DD0A88">
              <w:instrText>NUMPAGES</w:instrText>
            </w:r>
            <w:r w:rsidRPr="00DD0A88">
              <w:fldChar w:fldCharType="separate"/>
            </w:r>
            <w:r w:rsidR="00A6497C">
              <w:rPr>
                <w:noProof/>
              </w:rPr>
              <w:t>6</w:t>
            </w:r>
            <w:r w:rsidRPr="00DD0A88">
              <w:fldChar w:fldCharType="end"/>
            </w:r>
          </w:p>
        </w:sdtContent>
      </w:sdt>
    </w:sdtContent>
  </w:sdt>
  <w:p w14:paraId="3C9333D5" w14:textId="77777777" w:rsidR="00034E54" w:rsidRDefault="00034E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FAE5" w14:textId="77777777" w:rsidR="00B27936" w:rsidRPr="0084615B" w:rsidRDefault="00B27936" w:rsidP="0084615B">
    <w:pPr>
      <w:pStyle w:val="Pidipagina"/>
      <w:jc w:val="center"/>
      <w:rPr>
        <w:rFonts w:ascii="Arial" w:hAnsi="Arial" w:cs="Arial"/>
        <w:color w:val="222222"/>
        <w:sz w:val="14"/>
        <w:szCs w:val="14"/>
      </w:rPr>
    </w:pPr>
  </w:p>
  <w:p w14:paraId="40EFE32E" w14:textId="77777777" w:rsidR="00B27936" w:rsidRPr="0084615B" w:rsidRDefault="00B27936" w:rsidP="0084615B">
    <w:pPr>
      <w:pStyle w:val="Pidipagina"/>
      <w:jc w:val="center"/>
      <w:rPr>
        <w:rFonts w:ascii="Arial" w:hAnsi="Arial" w:cs="Arial"/>
        <w:color w:val="222222"/>
        <w:sz w:val="14"/>
        <w:szCs w:val="14"/>
      </w:rPr>
    </w:pPr>
  </w:p>
  <w:p w14:paraId="4DEB3A32" w14:textId="77777777" w:rsidR="00B27936" w:rsidRPr="0084615B" w:rsidRDefault="00B27936" w:rsidP="0084615B">
    <w:pPr>
      <w:pStyle w:val="Pidipagina"/>
      <w:jc w:val="center"/>
      <w:rPr>
        <w:rFonts w:ascii="Arial" w:hAnsi="Arial" w:cs="Arial"/>
        <w:color w:val="222222"/>
        <w:sz w:val="14"/>
        <w:szCs w:val="14"/>
      </w:rPr>
    </w:pPr>
  </w:p>
  <w:p w14:paraId="54246BE0" w14:textId="77777777" w:rsidR="00B27936" w:rsidRPr="0084615B" w:rsidRDefault="00B27936" w:rsidP="0084615B">
    <w:pPr>
      <w:pStyle w:val="Pidipagina"/>
      <w:jc w:val="center"/>
      <w:rPr>
        <w:rFonts w:ascii="Arial" w:hAnsi="Arial" w:cs="Arial"/>
        <w:color w:val="222222"/>
        <w:sz w:val="14"/>
        <w:szCs w:val="14"/>
      </w:rPr>
    </w:pPr>
  </w:p>
  <w:p w14:paraId="144B56CE" w14:textId="77777777" w:rsidR="00B27936" w:rsidRPr="0084615B" w:rsidRDefault="00B27936" w:rsidP="0084615B">
    <w:pPr>
      <w:pStyle w:val="Pidipagina"/>
      <w:jc w:val="center"/>
      <w:rPr>
        <w:rFonts w:ascii="Arial" w:hAnsi="Arial" w:cs="Arial"/>
        <w:color w:val="222222"/>
        <w:sz w:val="14"/>
        <w:szCs w:val="14"/>
      </w:rPr>
    </w:pPr>
  </w:p>
  <w:p w14:paraId="294DDBED" w14:textId="77777777" w:rsidR="00B27936" w:rsidRPr="0084615B" w:rsidRDefault="00B27936" w:rsidP="0084615B">
    <w:pPr>
      <w:pStyle w:val="Pidipagina"/>
      <w:jc w:val="center"/>
      <w:rPr>
        <w:rFonts w:ascii="Arial" w:hAnsi="Arial" w:cs="Arial"/>
        <w:color w:val="222222"/>
        <w:sz w:val="14"/>
        <w:szCs w:val="14"/>
      </w:rPr>
    </w:pPr>
  </w:p>
  <w:p w14:paraId="2AFAEAB1" w14:textId="34015677" w:rsidR="00B27936" w:rsidRPr="0084615B" w:rsidRDefault="0084615B" w:rsidP="0084615B">
    <w:pPr>
      <w:pStyle w:val="Pidipagina"/>
      <w:jc w:val="center"/>
      <w:rPr>
        <w:rFonts w:ascii="Arial" w:hAnsi="Arial" w:cs="Arial"/>
        <w:color w:val="222222"/>
        <w:sz w:val="14"/>
        <w:szCs w:val="14"/>
      </w:rPr>
    </w:pPr>
    <w:r w:rsidRPr="0084615B">
      <w:rPr>
        <w:rFonts w:ascii="Arial" w:hAnsi="Arial" w:cs="Arial"/>
        <w:bCs/>
        <w:color w:val="222222"/>
        <w:sz w:val="14"/>
        <w:szCs w:val="14"/>
      </w:rPr>
      <w:fldChar w:fldCharType="begin"/>
    </w:r>
    <w:r w:rsidRPr="0084615B">
      <w:rPr>
        <w:rFonts w:ascii="Arial" w:hAnsi="Arial" w:cs="Arial"/>
        <w:bCs/>
        <w:color w:val="222222"/>
        <w:sz w:val="14"/>
        <w:szCs w:val="14"/>
      </w:rPr>
      <w:instrText>PAGE</w:instrText>
    </w:r>
    <w:r w:rsidRPr="0084615B">
      <w:rPr>
        <w:rFonts w:ascii="Arial" w:hAnsi="Arial" w:cs="Arial"/>
        <w:bCs/>
        <w:color w:val="222222"/>
        <w:sz w:val="14"/>
        <w:szCs w:val="14"/>
      </w:rPr>
      <w:fldChar w:fldCharType="separate"/>
    </w:r>
    <w:r w:rsidRPr="0084615B">
      <w:rPr>
        <w:rFonts w:ascii="Arial" w:hAnsi="Arial" w:cs="Arial"/>
        <w:bCs/>
        <w:color w:val="222222"/>
        <w:sz w:val="14"/>
        <w:szCs w:val="14"/>
      </w:rPr>
      <w:t>2</w:t>
    </w:r>
    <w:r w:rsidRPr="0084615B">
      <w:rPr>
        <w:rFonts w:ascii="Arial" w:hAnsi="Arial" w:cs="Arial"/>
        <w:bCs/>
        <w:color w:val="222222"/>
        <w:sz w:val="14"/>
        <w:szCs w:val="14"/>
      </w:rPr>
      <w:fldChar w:fldCharType="end"/>
    </w:r>
    <w:r w:rsidRPr="0084615B">
      <w:rPr>
        <w:rFonts w:ascii="Arial" w:hAnsi="Arial" w:cs="Arial"/>
        <w:color w:val="222222"/>
        <w:sz w:val="14"/>
        <w:szCs w:val="14"/>
        <w:lang w:val="it-IT"/>
      </w:rPr>
      <w:t xml:space="preserve"> di </w:t>
    </w:r>
    <w:r w:rsidRPr="0084615B">
      <w:rPr>
        <w:rFonts w:ascii="Arial" w:hAnsi="Arial" w:cs="Arial"/>
        <w:bCs/>
        <w:color w:val="222222"/>
        <w:sz w:val="14"/>
        <w:szCs w:val="14"/>
      </w:rPr>
      <w:fldChar w:fldCharType="begin"/>
    </w:r>
    <w:r w:rsidRPr="0084615B">
      <w:rPr>
        <w:rFonts w:ascii="Arial" w:hAnsi="Arial" w:cs="Arial"/>
        <w:bCs/>
        <w:color w:val="222222"/>
        <w:sz w:val="14"/>
        <w:szCs w:val="14"/>
      </w:rPr>
      <w:instrText>NUMPAGES</w:instrText>
    </w:r>
    <w:r w:rsidRPr="0084615B">
      <w:rPr>
        <w:rFonts w:ascii="Arial" w:hAnsi="Arial" w:cs="Arial"/>
        <w:bCs/>
        <w:color w:val="222222"/>
        <w:sz w:val="14"/>
        <w:szCs w:val="14"/>
      </w:rPr>
      <w:fldChar w:fldCharType="separate"/>
    </w:r>
    <w:r w:rsidR="0086698B">
      <w:rPr>
        <w:rFonts w:ascii="Arial" w:hAnsi="Arial" w:cs="Arial"/>
        <w:bCs/>
        <w:noProof/>
        <w:color w:val="222222"/>
        <w:sz w:val="14"/>
        <w:szCs w:val="14"/>
      </w:rPr>
      <w:t>9</w:t>
    </w:r>
    <w:r w:rsidRPr="0084615B">
      <w:rPr>
        <w:rFonts w:ascii="Arial" w:hAnsi="Arial" w:cs="Arial"/>
        <w:bCs/>
        <w:color w:val="222222"/>
        <w:sz w:val="14"/>
        <w:szCs w:val="14"/>
      </w:rPr>
      <w:fldChar w:fldCharType="end"/>
    </w:r>
  </w:p>
  <w:p w14:paraId="770A48BC" w14:textId="77777777" w:rsidR="00B27936" w:rsidRPr="0084615B" w:rsidRDefault="00B27936" w:rsidP="0084615B">
    <w:pPr>
      <w:pStyle w:val="Pidipagina"/>
      <w:jc w:val="center"/>
      <w:rPr>
        <w:rFonts w:ascii="Arial" w:hAnsi="Arial" w:cs="Arial"/>
        <w:color w:val="222222"/>
        <w:sz w:val="14"/>
        <w:szCs w:val="14"/>
      </w:rPr>
    </w:pPr>
  </w:p>
  <w:p w14:paraId="60955C97" w14:textId="77777777" w:rsidR="00B27936" w:rsidRPr="0084615B" w:rsidRDefault="00B27936" w:rsidP="0084615B">
    <w:pPr>
      <w:pStyle w:val="Pidipagina"/>
      <w:jc w:val="center"/>
      <w:rPr>
        <w:rFonts w:ascii="Arial" w:hAnsi="Arial" w:cs="Arial"/>
        <w:color w:val="222222"/>
        <w:sz w:val="14"/>
        <w:szCs w:val="14"/>
      </w:rPr>
    </w:pPr>
    <w:r w:rsidRPr="0084615B">
      <w:rPr>
        <w:rFonts w:ascii="Arial" w:hAnsi="Arial" w:cs="Arial"/>
        <w:color w:val="222222"/>
        <w:sz w:val="14"/>
        <w:szCs w:val="14"/>
      </w:rPr>
      <w:t xml:space="preserve">Largo Pietro di </w:t>
    </w:r>
    <w:r w:rsidRPr="0084615B">
      <w:rPr>
        <w:rFonts w:ascii="Arial" w:hAnsi="Arial" w:cs="Arial"/>
        <w:color w:val="222222"/>
        <w:sz w:val="14"/>
        <w:szCs w:val="14"/>
      </w:rPr>
      <w:t>Brazzà, 86 – 00187 Roma, Italia | Tel: +39 06 6779 6940</w:t>
    </w:r>
  </w:p>
  <w:p w14:paraId="5D0DF647" w14:textId="77777777" w:rsidR="00132987" w:rsidRPr="00241359" w:rsidRDefault="00B27936" w:rsidP="0084615B">
    <w:pPr>
      <w:pStyle w:val="Pidipagina"/>
      <w:jc w:val="center"/>
      <w:rPr>
        <w:rFonts w:ascii="Arial" w:hAnsi="Arial" w:cs="Arial"/>
        <w:color w:val="222222"/>
        <w:sz w:val="14"/>
        <w:szCs w:val="14"/>
        <w:lang w:val="fr-FR"/>
      </w:rPr>
    </w:pPr>
    <w:r w:rsidRPr="00241359">
      <w:rPr>
        <w:rFonts w:ascii="Arial" w:hAnsi="Arial" w:cs="Arial"/>
        <w:color w:val="222222"/>
        <w:sz w:val="14"/>
        <w:szCs w:val="14"/>
        <w:lang w:val="fr-FR"/>
      </w:rPr>
      <w:t>Email: segreteriadipfamiglia@governo.it | Pec: segredipfamiglia@pec.governo.it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FACD" w14:textId="77777777" w:rsidR="00F86898" w:rsidRDefault="00F86898">
      <w:pPr>
        <w:spacing w:line="240" w:lineRule="auto"/>
      </w:pPr>
      <w:r>
        <w:separator/>
      </w:r>
    </w:p>
  </w:footnote>
  <w:footnote w:type="continuationSeparator" w:id="0">
    <w:p w14:paraId="4F7AE17F" w14:textId="77777777" w:rsidR="00F86898" w:rsidRDefault="00F868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E383" w14:textId="471AAD62" w:rsidR="00403F45" w:rsidRDefault="001F498A" w:rsidP="0015107E">
    <w:pPr>
      <w:pStyle w:val="Intestazione"/>
    </w:pPr>
    <w:r>
      <w:rPr>
        <w:noProof/>
        <w:color w:val="222222"/>
        <w:sz w:val="22"/>
        <w:lang w:val="it-IT"/>
      </w:rPr>
      <w:drawing>
        <wp:anchor distT="0" distB="0" distL="114300" distR="114300" simplePos="0" relativeHeight="251663360" behindDoc="0" locked="0" layoutInCell="1" allowOverlap="1" wp14:anchorId="2E64F754" wp14:editId="727120A3">
          <wp:simplePos x="0" y="0"/>
          <wp:positionH relativeFrom="margin">
            <wp:posOffset>2338926</wp:posOffset>
          </wp:positionH>
          <wp:positionV relativeFrom="page">
            <wp:posOffset>397565</wp:posOffset>
          </wp:positionV>
          <wp:extent cx="723265" cy="85852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jpg"/>
                  <pic:cNvPicPr/>
                </pic:nvPicPr>
                <pic:blipFill rotWithShape="1">
                  <a:blip r:embed="rId1">
                    <a:extLst>
                      <a:ext uri="{28A0092B-C50C-407E-A947-70E740481C1C}">
                        <a14:useLocalDpi xmlns:a14="http://schemas.microsoft.com/office/drawing/2010/main" val="0"/>
                      </a:ext>
                    </a:extLst>
                  </a:blip>
                  <a:srcRect l="43267" t="8741" r="47312" b="59788"/>
                  <a:stretch/>
                </pic:blipFill>
                <pic:spPr bwMode="auto">
                  <a:xfrm>
                    <a:off x="0" y="0"/>
                    <a:ext cx="723265"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66DB0E" w14:textId="77777777" w:rsidR="00403F45" w:rsidRDefault="00403F45" w:rsidP="00403F45">
    <w:pPr>
      <w:pStyle w:val="Intestazione"/>
    </w:pPr>
  </w:p>
  <w:p w14:paraId="55EE5FFB" w14:textId="1DE1D5BA" w:rsidR="00403F45" w:rsidRDefault="003B6927" w:rsidP="00403F45">
    <w:pPr>
      <w:pStyle w:val="Intestazione"/>
    </w:pPr>
    <w:r>
      <w:rPr>
        <w:noProof/>
        <w:lang w:val="it-IT"/>
      </w:rPr>
      <mc:AlternateContent>
        <mc:Choice Requires="wps">
          <w:drawing>
            <wp:anchor distT="0" distB="0" distL="114300" distR="114300" simplePos="0" relativeHeight="251659264" behindDoc="0" locked="0" layoutInCell="1" allowOverlap="1" wp14:anchorId="78FE0639" wp14:editId="5705F11E">
              <wp:simplePos x="0" y="0"/>
              <wp:positionH relativeFrom="page">
                <wp:posOffset>333375</wp:posOffset>
              </wp:positionH>
              <wp:positionV relativeFrom="page">
                <wp:posOffset>1209675</wp:posOffset>
              </wp:positionV>
              <wp:extent cx="6817995" cy="1628775"/>
              <wp:effectExtent l="0" t="0" r="1905" b="9525"/>
              <wp:wrapNone/>
              <wp:docPr id="1" name="Casella di testo 1"/>
              <wp:cNvGraphicFramePr/>
              <a:graphic xmlns:a="http://schemas.openxmlformats.org/drawingml/2006/main">
                <a:graphicData uri="http://schemas.microsoft.com/office/word/2010/wordprocessingShape">
                  <wps:wsp>
                    <wps:cNvSpPr txBox="1"/>
                    <wps:spPr>
                      <a:xfrm>
                        <a:off x="0" y="0"/>
                        <a:ext cx="6817995" cy="1628775"/>
                      </a:xfrm>
                      <a:prstGeom prst="rect">
                        <a:avLst/>
                      </a:prstGeom>
                      <a:solidFill>
                        <a:schemeClr val="lt1"/>
                      </a:solidFill>
                      <a:ln w="6350">
                        <a:noFill/>
                      </a:ln>
                    </wps:spPr>
                    <wps:txbx>
                      <w:txbxContent>
                        <w:p w14:paraId="541C791F" w14:textId="19CE1BF4" w:rsidR="003B6927" w:rsidRPr="003B6927" w:rsidRDefault="00403F45" w:rsidP="003B6927">
                          <w:pPr>
                            <w:pStyle w:val="Nessunaspaziatura"/>
                            <w:spacing w:line="240" w:lineRule="atLeast"/>
                            <w:jc w:val="center"/>
                            <w:rPr>
                              <w:rFonts w:ascii="Palace Script MT" w:hAnsi="Palace Script MT"/>
                              <w:color w:val="222222"/>
                              <w:sz w:val="84"/>
                              <w:szCs w:val="84"/>
                            </w:rPr>
                          </w:pPr>
                          <w:r w:rsidRPr="003B6927">
                            <w:rPr>
                              <w:rFonts w:ascii="Palace Script MT" w:hAnsi="Palace Script MT"/>
                              <w:color w:val="222222"/>
                              <w:sz w:val="84"/>
                              <w:szCs w:val="84"/>
                            </w:rPr>
                            <w:t>Il Ministro</w:t>
                          </w:r>
                          <w:r w:rsidR="003B6927" w:rsidRPr="003B6927">
                            <w:rPr>
                              <w:rFonts w:ascii="Palace Script MT" w:hAnsi="Palace Script MT"/>
                              <w:color w:val="222222"/>
                              <w:sz w:val="84"/>
                              <w:szCs w:val="84"/>
                            </w:rPr>
                            <w:t xml:space="preserve"> per le pari opportunità e la famiglia </w:t>
                          </w:r>
                        </w:p>
                        <w:p w14:paraId="28B511F8" w14:textId="77777777" w:rsidR="003B6927" w:rsidRPr="003B6927" w:rsidRDefault="003B6927" w:rsidP="003B6927">
                          <w:pPr>
                            <w:pStyle w:val="Nessunaspaziatura"/>
                            <w:spacing w:line="240" w:lineRule="atLeast"/>
                            <w:jc w:val="center"/>
                            <w:rPr>
                              <w:rFonts w:ascii="Palace Script MT" w:hAnsi="Palace Script MT"/>
                              <w:color w:val="222222"/>
                              <w:sz w:val="72"/>
                              <w:szCs w:val="72"/>
                            </w:rPr>
                          </w:pPr>
                          <w:r w:rsidRPr="003B6927">
                            <w:rPr>
                              <w:rFonts w:ascii="Palace Script MT" w:hAnsi="Palace Script MT"/>
                              <w:color w:val="222222"/>
                              <w:sz w:val="72"/>
                              <w:szCs w:val="72"/>
                            </w:rPr>
                            <w:t xml:space="preserve">di concerto </w:t>
                          </w:r>
                        </w:p>
                        <w:p w14:paraId="416FCEE0" w14:textId="06CAAF55" w:rsidR="003B6927" w:rsidRPr="003B6927" w:rsidRDefault="003B6927" w:rsidP="003B6927">
                          <w:pPr>
                            <w:pStyle w:val="Nessunaspaziatura"/>
                            <w:spacing w:line="240" w:lineRule="atLeast"/>
                            <w:jc w:val="center"/>
                            <w:rPr>
                              <w:rFonts w:ascii="Palace Script MT" w:hAnsi="Palace Script MT"/>
                              <w:color w:val="222222"/>
                              <w:sz w:val="72"/>
                              <w:szCs w:val="72"/>
                            </w:rPr>
                          </w:pPr>
                          <w:r>
                            <w:rPr>
                              <w:rFonts w:ascii="Palace Script MT" w:hAnsi="Palace Script MT"/>
                              <w:color w:val="222222"/>
                              <w:sz w:val="72"/>
                              <w:szCs w:val="72"/>
                            </w:rPr>
                            <w:t>con il Ministro dell’economia e delle finanze</w:t>
                          </w:r>
                        </w:p>
                        <w:p w14:paraId="3400ED8B" w14:textId="77777777" w:rsidR="003B6927" w:rsidRPr="003B6927" w:rsidRDefault="003B6927" w:rsidP="00403F45">
                          <w:pPr>
                            <w:pStyle w:val="Nessunaspaziatura"/>
                            <w:spacing w:before="900" w:line="200" w:lineRule="exact"/>
                            <w:jc w:val="center"/>
                            <w:rPr>
                              <w:rFonts w:ascii="Palace Script MT" w:hAnsi="Palace Script MT"/>
                              <w:color w:val="222222"/>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E0639" id="_x0000_t202" coordsize="21600,21600" o:spt="202" path="m,l,21600r21600,l21600,xe">
              <v:stroke joinstyle="miter"/>
              <v:path gradientshapeok="t" o:connecttype="rect"/>
            </v:shapetype>
            <v:shape id="Casella di testo 1" o:spid="_x0000_s1026" type="#_x0000_t202" style="position:absolute;left:0;text-align:left;margin-left:26.25pt;margin-top:95.25pt;width:536.85pt;height:12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" fillcolor="white [3201]" stroked="f" strokeweight=".5pt">
              <v:textbox>
                <w:txbxContent>
                  <w:p w14:paraId="541C791F" w14:textId="19CE1BF4" w:rsidR="003B6927" w:rsidRPr="003B6927" w:rsidRDefault="00403F45" w:rsidP="003B6927">
                    <w:pPr>
                      <w:pStyle w:val="Nessunaspaziatura"/>
                      <w:spacing w:line="240" w:lineRule="atLeast"/>
                      <w:jc w:val="center"/>
                      <w:rPr>
                        <w:rFonts w:ascii="Palace Script MT" w:hAnsi="Palace Script MT"/>
                        <w:color w:val="222222"/>
                        <w:sz w:val="84"/>
                        <w:szCs w:val="84"/>
                      </w:rPr>
                    </w:pPr>
                    <w:r w:rsidRPr="003B6927">
                      <w:rPr>
                        <w:rFonts w:ascii="Palace Script MT" w:hAnsi="Palace Script MT"/>
                        <w:color w:val="222222"/>
                        <w:sz w:val="84"/>
                        <w:szCs w:val="84"/>
                      </w:rPr>
                      <w:t>Il Ministro</w:t>
                    </w:r>
                    <w:r w:rsidR="003B6927" w:rsidRPr="003B6927">
                      <w:rPr>
                        <w:rFonts w:ascii="Palace Script MT" w:hAnsi="Palace Script MT"/>
                        <w:color w:val="222222"/>
                        <w:sz w:val="84"/>
                        <w:szCs w:val="84"/>
                      </w:rPr>
                      <w:t xml:space="preserve"> per le pari opportunità e la famiglia </w:t>
                    </w:r>
                  </w:p>
                  <w:p w14:paraId="28B511F8" w14:textId="77777777" w:rsidR="003B6927" w:rsidRPr="003B6927" w:rsidRDefault="003B6927" w:rsidP="003B6927">
                    <w:pPr>
                      <w:pStyle w:val="Nessunaspaziatura"/>
                      <w:spacing w:line="240" w:lineRule="atLeast"/>
                      <w:jc w:val="center"/>
                      <w:rPr>
                        <w:rFonts w:ascii="Palace Script MT" w:hAnsi="Palace Script MT"/>
                        <w:color w:val="222222"/>
                        <w:sz w:val="72"/>
                        <w:szCs w:val="72"/>
                      </w:rPr>
                    </w:pPr>
                    <w:r w:rsidRPr="003B6927">
                      <w:rPr>
                        <w:rFonts w:ascii="Palace Script MT" w:hAnsi="Palace Script MT"/>
                        <w:color w:val="222222"/>
                        <w:sz w:val="72"/>
                        <w:szCs w:val="72"/>
                      </w:rPr>
                      <w:t xml:space="preserve">di concerto </w:t>
                    </w:r>
                  </w:p>
                  <w:p w14:paraId="416FCEE0" w14:textId="06CAAF55" w:rsidR="003B6927" w:rsidRPr="003B6927" w:rsidRDefault="003B6927" w:rsidP="003B6927">
                    <w:pPr>
                      <w:pStyle w:val="Nessunaspaziatura"/>
                      <w:spacing w:line="240" w:lineRule="atLeast"/>
                      <w:jc w:val="center"/>
                      <w:rPr>
                        <w:rFonts w:ascii="Palace Script MT" w:hAnsi="Palace Script MT"/>
                        <w:color w:val="222222"/>
                        <w:sz w:val="72"/>
                        <w:szCs w:val="72"/>
                      </w:rPr>
                    </w:pPr>
                    <w:r>
                      <w:rPr>
                        <w:rFonts w:ascii="Palace Script MT" w:hAnsi="Palace Script MT"/>
                        <w:color w:val="222222"/>
                        <w:sz w:val="72"/>
                        <w:szCs w:val="72"/>
                      </w:rPr>
                      <w:t>con il Ministro dell’economia e delle finanze</w:t>
                    </w:r>
                  </w:p>
                  <w:p w14:paraId="3400ED8B" w14:textId="77777777" w:rsidR="003B6927" w:rsidRPr="003B6927" w:rsidRDefault="003B6927" w:rsidP="00403F45">
                    <w:pPr>
                      <w:pStyle w:val="Nessunaspaziatura"/>
                      <w:spacing w:before="900" w:line="200" w:lineRule="exact"/>
                      <w:jc w:val="center"/>
                      <w:rPr>
                        <w:rFonts w:ascii="Palace Script MT" w:hAnsi="Palace Script MT"/>
                        <w:color w:val="222222"/>
                        <w:sz w:val="96"/>
                        <w:szCs w:val="9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7F22" w14:textId="77777777" w:rsidR="00165293" w:rsidRDefault="00165293" w:rsidP="00165293">
    <w:pPr>
      <w:pStyle w:val="Intestazione"/>
      <w:ind w:left="-709" w:right="-43"/>
      <w:jc w:val="center"/>
      <w:rPr>
        <w:lang w:val="it-IT"/>
      </w:rPr>
    </w:pPr>
    <w:r>
      <w:rPr>
        <w:noProof/>
        <w:lang w:val="it-IT"/>
      </w:rPr>
      <w:drawing>
        <wp:inline distT="0" distB="0" distL="0" distR="0" wp14:anchorId="7F4546B8" wp14:editId="1FB705B2">
          <wp:extent cx="6650966" cy="213014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2389" r="-50"/>
                  <a:stretch/>
                </pic:blipFill>
                <pic:spPr bwMode="auto">
                  <a:xfrm>
                    <a:off x="0" y="0"/>
                    <a:ext cx="6650966" cy="2130140"/>
                  </a:xfrm>
                  <a:prstGeom prst="rect">
                    <a:avLst/>
                  </a:prstGeom>
                  <a:ln>
                    <a:noFill/>
                  </a:ln>
                  <a:extLst>
                    <a:ext uri="{53640926-AAD7-44D8-BBD7-CCE9431645EC}">
                      <a14:shadowObscured xmlns:a14="http://schemas.microsoft.com/office/drawing/2010/main"/>
                    </a:ext>
                  </a:extLst>
                </pic:spPr>
              </pic:pic>
            </a:graphicData>
          </a:graphic>
        </wp:inline>
      </w:drawing>
    </w:r>
  </w:p>
  <w:p w14:paraId="123E20E2" w14:textId="77777777" w:rsidR="00F342AA" w:rsidRPr="00093AA6" w:rsidRDefault="00F342AA" w:rsidP="00165293">
    <w:pPr>
      <w:pStyle w:val="Intestazione"/>
      <w:ind w:right="-43"/>
      <w:jc w:val="center"/>
      <w:rPr>
        <w:color w:val="222222"/>
        <w:sz w:val="22"/>
        <w:lang w:val="it-IT"/>
      </w:rPr>
    </w:pPr>
  </w:p>
  <w:p w14:paraId="7480364B" w14:textId="77777777" w:rsidR="00F342AA" w:rsidRPr="003C69D8" w:rsidRDefault="00F342AA" w:rsidP="00093AA6">
    <w:pPr>
      <w:pStyle w:val="Intestazione"/>
      <w:spacing w:line="360" w:lineRule="auto"/>
      <w:ind w:right="-43"/>
      <w:jc w:val="center"/>
      <w:rPr>
        <w:rFonts w:ascii="Arial" w:hAnsi="Arial" w:cs="Arial"/>
        <w:caps/>
        <w:color w:val="222222"/>
        <w:sz w:val="18"/>
        <w:lang w:val="it-IT"/>
      </w:rPr>
    </w:pPr>
    <w:r w:rsidRPr="003C69D8">
      <w:rPr>
        <w:rFonts w:ascii="Arial" w:hAnsi="Arial" w:cs="Arial"/>
        <w:caps/>
        <w:color w:val="222222"/>
        <w:sz w:val="18"/>
        <w:lang w:val="it-IT"/>
      </w:rPr>
      <w:t>Dipartimento per le politiche della famiglia</w:t>
    </w:r>
  </w:p>
  <w:p w14:paraId="75AFE449" w14:textId="77777777" w:rsidR="00FA30EC" w:rsidRDefault="00F342AA" w:rsidP="00FA30EC">
    <w:pPr>
      <w:pStyle w:val="Intestazione"/>
      <w:spacing w:line="360" w:lineRule="auto"/>
      <w:ind w:right="-43"/>
      <w:jc w:val="center"/>
      <w:rPr>
        <w:rFonts w:ascii="Arial" w:hAnsi="Arial" w:cs="Arial"/>
        <w:caps/>
        <w:color w:val="222222"/>
        <w:sz w:val="18"/>
        <w:lang w:val="it-IT"/>
      </w:rPr>
    </w:pPr>
    <w:r w:rsidRPr="003C69D8">
      <w:rPr>
        <w:rFonts w:ascii="Arial" w:hAnsi="Arial" w:cs="Arial"/>
        <w:caps/>
        <w:color w:val="222222"/>
        <w:sz w:val="18"/>
        <w:lang w:val="it-IT"/>
      </w:rPr>
      <w:t>Il Capo del Dipartiment</w:t>
    </w:r>
    <w:r w:rsidR="00FA30EC">
      <w:rPr>
        <w:rFonts w:ascii="Arial" w:hAnsi="Arial" w:cs="Arial"/>
        <w:caps/>
        <w:color w:val="222222"/>
        <w:sz w:val="18"/>
        <w:lang w:val="it-IT"/>
      </w:rPr>
      <w:t>o</w:t>
    </w:r>
  </w:p>
  <w:p w14:paraId="77D5CD43" w14:textId="77777777" w:rsidR="00FA30EC" w:rsidRDefault="00FA30EC" w:rsidP="00FA30EC">
    <w:pPr>
      <w:pStyle w:val="Intestazione"/>
      <w:spacing w:line="360" w:lineRule="auto"/>
      <w:ind w:right="-43"/>
      <w:jc w:val="center"/>
      <w:rPr>
        <w:rFonts w:ascii="Arial" w:hAnsi="Arial" w:cs="Arial"/>
        <w:caps/>
        <w:color w:val="222222"/>
        <w:sz w:val="18"/>
        <w:lang w:val="it-IT"/>
      </w:rPr>
    </w:pPr>
  </w:p>
  <w:p w14:paraId="60307036" w14:textId="77777777" w:rsidR="00FA30EC" w:rsidRDefault="00FA30EC" w:rsidP="00FA30EC">
    <w:pPr>
      <w:pStyle w:val="Intestazione"/>
      <w:spacing w:line="360" w:lineRule="auto"/>
      <w:ind w:right="-43"/>
      <w:jc w:val="center"/>
      <w:rPr>
        <w:rFonts w:ascii="Arial" w:hAnsi="Arial" w:cs="Arial"/>
        <w:caps/>
        <w:color w:val="222222"/>
        <w:sz w:val="18"/>
        <w:lang w:val="it-IT"/>
      </w:rPr>
    </w:pPr>
  </w:p>
  <w:p w14:paraId="3D4D9E9C" w14:textId="77777777" w:rsidR="00FA30EC" w:rsidRPr="00FA30EC" w:rsidRDefault="00FA30EC" w:rsidP="00FA30EC">
    <w:pPr>
      <w:pStyle w:val="Intestazione"/>
      <w:spacing w:line="360" w:lineRule="auto"/>
      <w:ind w:right="-43"/>
      <w:jc w:val="center"/>
      <w:rPr>
        <w:rFonts w:ascii="Arial" w:hAnsi="Arial" w:cs="Arial"/>
        <w:caps/>
        <w:color w:val="222222"/>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D01"/>
    <w:multiLevelType w:val="multilevel"/>
    <w:tmpl w:val="06706BD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8886F96"/>
    <w:multiLevelType w:val="hybridMultilevel"/>
    <w:tmpl w:val="46606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614FB"/>
    <w:multiLevelType w:val="hybridMultilevel"/>
    <w:tmpl w:val="D486CB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B87FB2"/>
    <w:multiLevelType w:val="hybridMultilevel"/>
    <w:tmpl w:val="BF304F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532CD5"/>
    <w:multiLevelType w:val="hybridMultilevel"/>
    <w:tmpl w:val="C76AC2E0"/>
    <w:lvl w:ilvl="0" w:tplc="D21299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2B35EF0"/>
    <w:multiLevelType w:val="hybridMultilevel"/>
    <w:tmpl w:val="3A02F270"/>
    <w:lvl w:ilvl="0" w:tplc="8B303E80">
      <w:start w:val="1"/>
      <w:numFmt w:val="lowerLetter"/>
      <w:lvlText w:val="%1)"/>
      <w:lvlJc w:val="left"/>
      <w:pPr>
        <w:ind w:left="502" w:hanging="360"/>
      </w:pPr>
      <w:rPr>
        <w:rFonts w:hint="default"/>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233A2172"/>
    <w:multiLevelType w:val="hybridMultilevel"/>
    <w:tmpl w:val="9184134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9449C4"/>
    <w:multiLevelType w:val="hybridMultilevel"/>
    <w:tmpl w:val="58144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F768AB"/>
    <w:multiLevelType w:val="hybridMultilevel"/>
    <w:tmpl w:val="7A0E1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805834"/>
    <w:multiLevelType w:val="hybridMultilevel"/>
    <w:tmpl w:val="F8A0B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602504"/>
    <w:multiLevelType w:val="hybridMultilevel"/>
    <w:tmpl w:val="2968E65C"/>
    <w:lvl w:ilvl="0" w:tplc="E99EE03E">
      <w:start w:val="1"/>
      <w:numFmt w:val="bullet"/>
      <w:lvlText w:val="-"/>
      <w:lvlJc w:val="left"/>
      <w:pPr>
        <w:ind w:left="1275" w:hanging="360"/>
      </w:pPr>
      <w:rPr>
        <w:rFonts w:ascii="Times New Roman" w:eastAsia="Times New Roman" w:hAnsi="Times New Roman" w:cs="Times New Roman"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1" w15:restartNumberingAfterBreak="0">
    <w:nsid w:val="49FF059E"/>
    <w:multiLevelType w:val="multilevel"/>
    <w:tmpl w:val="06706BD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FF07FDE"/>
    <w:multiLevelType w:val="hybridMultilevel"/>
    <w:tmpl w:val="EA02E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B86AA6"/>
    <w:multiLevelType w:val="hybridMultilevel"/>
    <w:tmpl w:val="61CEB8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584AD7"/>
    <w:multiLevelType w:val="hybridMultilevel"/>
    <w:tmpl w:val="8D8CBDA2"/>
    <w:lvl w:ilvl="0" w:tplc="77986E6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5E56C5"/>
    <w:multiLevelType w:val="hybridMultilevel"/>
    <w:tmpl w:val="BB58BD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7E199B"/>
    <w:multiLevelType w:val="hybridMultilevel"/>
    <w:tmpl w:val="1F600BFC"/>
    <w:lvl w:ilvl="0" w:tplc="7BC2358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4779BD"/>
    <w:multiLevelType w:val="hybridMultilevel"/>
    <w:tmpl w:val="D49C22A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0F7F87"/>
    <w:multiLevelType w:val="hybridMultilevel"/>
    <w:tmpl w:val="5FEE9D0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67270A45"/>
    <w:multiLevelType w:val="hybridMultilevel"/>
    <w:tmpl w:val="58EEF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47334E"/>
    <w:multiLevelType w:val="hybridMultilevel"/>
    <w:tmpl w:val="3768030C"/>
    <w:lvl w:ilvl="0" w:tplc="52469980">
      <w:start w:val="1"/>
      <w:numFmt w:val="decimal"/>
      <w:lvlText w:val="%1."/>
      <w:lvlJc w:val="left"/>
      <w:pPr>
        <w:ind w:left="1275" w:hanging="360"/>
      </w:pPr>
      <w:rPr>
        <w:rFonts w:hint="default"/>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1" w15:restartNumberingAfterBreak="0">
    <w:nsid w:val="7C6C09FD"/>
    <w:multiLevelType w:val="hybridMultilevel"/>
    <w:tmpl w:val="C18CA1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2674E4"/>
    <w:multiLevelType w:val="hybridMultilevel"/>
    <w:tmpl w:val="85347A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26356485">
    <w:abstractNumId w:val="1"/>
  </w:num>
  <w:num w:numId="2" w16cid:durableId="897979590">
    <w:abstractNumId w:val="12"/>
  </w:num>
  <w:num w:numId="3" w16cid:durableId="622688029">
    <w:abstractNumId w:val="20"/>
  </w:num>
  <w:num w:numId="4" w16cid:durableId="843588971">
    <w:abstractNumId w:val="10"/>
  </w:num>
  <w:num w:numId="5" w16cid:durableId="853963270">
    <w:abstractNumId w:val="19"/>
  </w:num>
  <w:num w:numId="6" w16cid:durableId="254169412">
    <w:abstractNumId w:val="6"/>
  </w:num>
  <w:num w:numId="7" w16cid:durableId="1160191056">
    <w:abstractNumId w:val="7"/>
  </w:num>
  <w:num w:numId="8" w16cid:durableId="1115056094">
    <w:abstractNumId w:val="13"/>
  </w:num>
  <w:num w:numId="9" w16cid:durableId="616179369">
    <w:abstractNumId w:val="21"/>
  </w:num>
  <w:num w:numId="10" w16cid:durableId="899898104">
    <w:abstractNumId w:val="14"/>
  </w:num>
  <w:num w:numId="11" w16cid:durableId="55667981">
    <w:abstractNumId w:val="16"/>
  </w:num>
  <w:num w:numId="12" w16cid:durableId="214705683">
    <w:abstractNumId w:val="2"/>
  </w:num>
  <w:num w:numId="13" w16cid:durableId="274869339">
    <w:abstractNumId w:val="4"/>
  </w:num>
  <w:num w:numId="14" w16cid:durableId="151456698">
    <w:abstractNumId w:val="15"/>
  </w:num>
  <w:num w:numId="15" w16cid:durableId="396130491">
    <w:abstractNumId w:val="11"/>
  </w:num>
  <w:num w:numId="16" w16cid:durableId="719284465">
    <w:abstractNumId w:val="3"/>
  </w:num>
  <w:num w:numId="17" w16cid:durableId="90050530">
    <w:abstractNumId w:val="17"/>
  </w:num>
  <w:num w:numId="18" w16cid:durableId="1743522662">
    <w:abstractNumId w:val="22"/>
  </w:num>
  <w:num w:numId="19" w16cid:durableId="1485901388">
    <w:abstractNumId w:val="0"/>
  </w:num>
  <w:num w:numId="20" w16cid:durableId="329799289">
    <w:abstractNumId w:val="18"/>
  </w:num>
  <w:num w:numId="21" w16cid:durableId="763263645">
    <w:abstractNumId w:val="5"/>
  </w:num>
  <w:num w:numId="22" w16cid:durableId="2018534661">
    <w:abstractNumId w:val="9"/>
  </w:num>
  <w:num w:numId="23" w16cid:durableId="3853710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revisionView w:inkAnnotations="0"/>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27"/>
    <w:rsid w:val="000000A3"/>
    <w:rsid w:val="000041AC"/>
    <w:rsid w:val="00012ED6"/>
    <w:rsid w:val="0001591B"/>
    <w:rsid w:val="00023076"/>
    <w:rsid w:val="000252BF"/>
    <w:rsid w:val="00025625"/>
    <w:rsid w:val="00031F8B"/>
    <w:rsid w:val="00032348"/>
    <w:rsid w:val="000326DD"/>
    <w:rsid w:val="00033C3A"/>
    <w:rsid w:val="00034441"/>
    <w:rsid w:val="00034E54"/>
    <w:rsid w:val="000412FE"/>
    <w:rsid w:val="000428F0"/>
    <w:rsid w:val="000429BC"/>
    <w:rsid w:val="00044822"/>
    <w:rsid w:val="00050DF6"/>
    <w:rsid w:val="00052BAD"/>
    <w:rsid w:val="00052BEF"/>
    <w:rsid w:val="00052FB9"/>
    <w:rsid w:val="0005307C"/>
    <w:rsid w:val="00055214"/>
    <w:rsid w:val="00055760"/>
    <w:rsid w:val="000666B3"/>
    <w:rsid w:val="00067A86"/>
    <w:rsid w:val="00071391"/>
    <w:rsid w:val="00072B1D"/>
    <w:rsid w:val="00075035"/>
    <w:rsid w:val="00083699"/>
    <w:rsid w:val="000839FE"/>
    <w:rsid w:val="00085C22"/>
    <w:rsid w:val="0008632B"/>
    <w:rsid w:val="00087532"/>
    <w:rsid w:val="0009177E"/>
    <w:rsid w:val="00092CC1"/>
    <w:rsid w:val="00093AA6"/>
    <w:rsid w:val="000948CD"/>
    <w:rsid w:val="0009510B"/>
    <w:rsid w:val="00095EF5"/>
    <w:rsid w:val="000B4EA1"/>
    <w:rsid w:val="000C473F"/>
    <w:rsid w:val="000E1107"/>
    <w:rsid w:val="000E1268"/>
    <w:rsid w:val="000E7D04"/>
    <w:rsid w:val="000F104E"/>
    <w:rsid w:val="000F118E"/>
    <w:rsid w:val="000F32A2"/>
    <w:rsid w:val="000F4CDC"/>
    <w:rsid w:val="000F52F9"/>
    <w:rsid w:val="000F7827"/>
    <w:rsid w:val="00102686"/>
    <w:rsid w:val="001030B0"/>
    <w:rsid w:val="001062C7"/>
    <w:rsid w:val="001070ED"/>
    <w:rsid w:val="001101C3"/>
    <w:rsid w:val="00110A66"/>
    <w:rsid w:val="00111E41"/>
    <w:rsid w:val="00114391"/>
    <w:rsid w:val="00114776"/>
    <w:rsid w:val="001225AF"/>
    <w:rsid w:val="001230FB"/>
    <w:rsid w:val="00127259"/>
    <w:rsid w:val="00132987"/>
    <w:rsid w:val="00136F8A"/>
    <w:rsid w:val="00140234"/>
    <w:rsid w:val="00141EB6"/>
    <w:rsid w:val="0014578E"/>
    <w:rsid w:val="0015107E"/>
    <w:rsid w:val="0015109A"/>
    <w:rsid w:val="001552FC"/>
    <w:rsid w:val="00162754"/>
    <w:rsid w:val="001633B7"/>
    <w:rsid w:val="00164565"/>
    <w:rsid w:val="00165293"/>
    <w:rsid w:val="001660FA"/>
    <w:rsid w:val="00167552"/>
    <w:rsid w:val="00167B1D"/>
    <w:rsid w:val="00170741"/>
    <w:rsid w:val="00170851"/>
    <w:rsid w:val="00170D56"/>
    <w:rsid w:val="001731DB"/>
    <w:rsid w:val="0017395C"/>
    <w:rsid w:val="00174A92"/>
    <w:rsid w:val="00174E80"/>
    <w:rsid w:val="0017728F"/>
    <w:rsid w:val="00183DBD"/>
    <w:rsid w:val="0018593C"/>
    <w:rsid w:val="00187688"/>
    <w:rsid w:val="00195207"/>
    <w:rsid w:val="001A358A"/>
    <w:rsid w:val="001A3B32"/>
    <w:rsid w:val="001A4018"/>
    <w:rsid w:val="001B28AF"/>
    <w:rsid w:val="001B2B43"/>
    <w:rsid w:val="001C1612"/>
    <w:rsid w:val="001D062D"/>
    <w:rsid w:val="001D35BE"/>
    <w:rsid w:val="001D6C38"/>
    <w:rsid w:val="001E562E"/>
    <w:rsid w:val="001E683B"/>
    <w:rsid w:val="001F2709"/>
    <w:rsid w:val="001F30BD"/>
    <w:rsid w:val="001F3B9D"/>
    <w:rsid w:val="001F498A"/>
    <w:rsid w:val="001F7B9B"/>
    <w:rsid w:val="002030C4"/>
    <w:rsid w:val="00203A01"/>
    <w:rsid w:val="002040FC"/>
    <w:rsid w:val="00206C63"/>
    <w:rsid w:val="002074CE"/>
    <w:rsid w:val="00216C64"/>
    <w:rsid w:val="00217306"/>
    <w:rsid w:val="002207E6"/>
    <w:rsid w:val="00221CCA"/>
    <w:rsid w:val="00227029"/>
    <w:rsid w:val="00231A99"/>
    <w:rsid w:val="00235E11"/>
    <w:rsid w:val="00241359"/>
    <w:rsid w:val="00246652"/>
    <w:rsid w:val="00247503"/>
    <w:rsid w:val="00255470"/>
    <w:rsid w:val="00256466"/>
    <w:rsid w:val="00256B7F"/>
    <w:rsid w:val="002571BE"/>
    <w:rsid w:val="00257F34"/>
    <w:rsid w:val="00266235"/>
    <w:rsid w:val="00281346"/>
    <w:rsid w:val="00281BE2"/>
    <w:rsid w:val="00282404"/>
    <w:rsid w:val="00286113"/>
    <w:rsid w:val="00286811"/>
    <w:rsid w:val="0028785A"/>
    <w:rsid w:val="00292E7F"/>
    <w:rsid w:val="00293123"/>
    <w:rsid w:val="002A1396"/>
    <w:rsid w:val="002A46F7"/>
    <w:rsid w:val="002A7660"/>
    <w:rsid w:val="002B3712"/>
    <w:rsid w:val="002B6186"/>
    <w:rsid w:val="002B6FBF"/>
    <w:rsid w:val="002B7B44"/>
    <w:rsid w:val="002B7C62"/>
    <w:rsid w:val="002C2F74"/>
    <w:rsid w:val="002C34BC"/>
    <w:rsid w:val="002C7AFE"/>
    <w:rsid w:val="002D64BD"/>
    <w:rsid w:val="002E1177"/>
    <w:rsid w:val="002E2161"/>
    <w:rsid w:val="002F2E9B"/>
    <w:rsid w:val="002F3DE6"/>
    <w:rsid w:val="002F75C9"/>
    <w:rsid w:val="00304C63"/>
    <w:rsid w:val="003062C7"/>
    <w:rsid w:val="00306E25"/>
    <w:rsid w:val="0030740D"/>
    <w:rsid w:val="00307E15"/>
    <w:rsid w:val="00310BD9"/>
    <w:rsid w:val="00311672"/>
    <w:rsid w:val="00315DC7"/>
    <w:rsid w:val="00322392"/>
    <w:rsid w:val="00327A7D"/>
    <w:rsid w:val="00336D04"/>
    <w:rsid w:val="0034591C"/>
    <w:rsid w:val="00351FCB"/>
    <w:rsid w:val="003546A0"/>
    <w:rsid w:val="0035514E"/>
    <w:rsid w:val="00365C59"/>
    <w:rsid w:val="003725C5"/>
    <w:rsid w:val="003727C5"/>
    <w:rsid w:val="0037537B"/>
    <w:rsid w:val="00376014"/>
    <w:rsid w:val="003775AC"/>
    <w:rsid w:val="003812ED"/>
    <w:rsid w:val="00383F28"/>
    <w:rsid w:val="003A1FE1"/>
    <w:rsid w:val="003A2239"/>
    <w:rsid w:val="003B0877"/>
    <w:rsid w:val="003B17F4"/>
    <w:rsid w:val="003B6927"/>
    <w:rsid w:val="003C031A"/>
    <w:rsid w:val="003C060F"/>
    <w:rsid w:val="003C15B9"/>
    <w:rsid w:val="003C69D8"/>
    <w:rsid w:val="003D61EC"/>
    <w:rsid w:val="003D646E"/>
    <w:rsid w:val="003D6AB0"/>
    <w:rsid w:val="003E060B"/>
    <w:rsid w:val="003E11C8"/>
    <w:rsid w:val="003E3AB3"/>
    <w:rsid w:val="003E78DF"/>
    <w:rsid w:val="003F4BBE"/>
    <w:rsid w:val="00400848"/>
    <w:rsid w:val="00403F45"/>
    <w:rsid w:val="0040750E"/>
    <w:rsid w:val="00407F96"/>
    <w:rsid w:val="00410CE1"/>
    <w:rsid w:val="00411BDB"/>
    <w:rsid w:val="00414522"/>
    <w:rsid w:val="00414D97"/>
    <w:rsid w:val="00416801"/>
    <w:rsid w:val="00417B51"/>
    <w:rsid w:val="00425239"/>
    <w:rsid w:val="004423BC"/>
    <w:rsid w:val="00442925"/>
    <w:rsid w:val="00444F0F"/>
    <w:rsid w:val="00446944"/>
    <w:rsid w:val="004565CA"/>
    <w:rsid w:val="00456CCB"/>
    <w:rsid w:val="00457867"/>
    <w:rsid w:val="004618DF"/>
    <w:rsid w:val="004620C6"/>
    <w:rsid w:val="0046265C"/>
    <w:rsid w:val="0046337A"/>
    <w:rsid w:val="00475345"/>
    <w:rsid w:val="00480C74"/>
    <w:rsid w:val="00482B67"/>
    <w:rsid w:val="00482C11"/>
    <w:rsid w:val="00487E05"/>
    <w:rsid w:val="00490BC5"/>
    <w:rsid w:val="00491B2B"/>
    <w:rsid w:val="0049460F"/>
    <w:rsid w:val="004949F2"/>
    <w:rsid w:val="004950A0"/>
    <w:rsid w:val="0049680B"/>
    <w:rsid w:val="004A51CE"/>
    <w:rsid w:val="004A54C8"/>
    <w:rsid w:val="004B4BB9"/>
    <w:rsid w:val="004C1905"/>
    <w:rsid w:val="004D2DF6"/>
    <w:rsid w:val="004D44DC"/>
    <w:rsid w:val="004D616C"/>
    <w:rsid w:val="004E256C"/>
    <w:rsid w:val="004E29E6"/>
    <w:rsid w:val="004E4DFB"/>
    <w:rsid w:val="004E599B"/>
    <w:rsid w:val="004E6F84"/>
    <w:rsid w:val="004E79B0"/>
    <w:rsid w:val="004F2B73"/>
    <w:rsid w:val="004F7777"/>
    <w:rsid w:val="00502E01"/>
    <w:rsid w:val="00503F22"/>
    <w:rsid w:val="00504963"/>
    <w:rsid w:val="00506E37"/>
    <w:rsid w:val="00507F83"/>
    <w:rsid w:val="0051283D"/>
    <w:rsid w:val="00512E40"/>
    <w:rsid w:val="00513B96"/>
    <w:rsid w:val="00514381"/>
    <w:rsid w:val="0051686C"/>
    <w:rsid w:val="00520234"/>
    <w:rsid w:val="00525470"/>
    <w:rsid w:val="00527806"/>
    <w:rsid w:val="00530B20"/>
    <w:rsid w:val="0053414B"/>
    <w:rsid w:val="005433F6"/>
    <w:rsid w:val="005444E2"/>
    <w:rsid w:val="005505B0"/>
    <w:rsid w:val="005505BE"/>
    <w:rsid w:val="00550B24"/>
    <w:rsid w:val="00557502"/>
    <w:rsid w:val="00561C53"/>
    <w:rsid w:val="00577BA2"/>
    <w:rsid w:val="00581613"/>
    <w:rsid w:val="00592D37"/>
    <w:rsid w:val="005A324E"/>
    <w:rsid w:val="005A375C"/>
    <w:rsid w:val="005A535B"/>
    <w:rsid w:val="005A6971"/>
    <w:rsid w:val="005A7023"/>
    <w:rsid w:val="005B2664"/>
    <w:rsid w:val="005B2787"/>
    <w:rsid w:val="005B4CBF"/>
    <w:rsid w:val="005D28B4"/>
    <w:rsid w:val="005D329B"/>
    <w:rsid w:val="005D5532"/>
    <w:rsid w:val="005D7726"/>
    <w:rsid w:val="005E31DB"/>
    <w:rsid w:val="005E3C18"/>
    <w:rsid w:val="005E7FFE"/>
    <w:rsid w:val="005F01AC"/>
    <w:rsid w:val="005F15AC"/>
    <w:rsid w:val="005F2235"/>
    <w:rsid w:val="005F2DF5"/>
    <w:rsid w:val="005F5AFC"/>
    <w:rsid w:val="005F5BA1"/>
    <w:rsid w:val="006034BE"/>
    <w:rsid w:val="00611DB7"/>
    <w:rsid w:val="0061645A"/>
    <w:rsid w:val="0061707A"/>
    <w:rsid w:val="006200C3"/>
    <w:rsid w:val="00626C38"/>
    <w:rsid w:val="0062732E"/>
    <w:rsid w:val="00633508"/>
    <w:rsid w:val="006337F0"/>
    <w:rsid w:val="0064042E"/>
    <w:rsid w:val="006415D8"/>
    <w:rsid w:val="006426CC"/>
    <w:rsid w:val="00644240"/>
    <w:rsid w:val="00646785"/>
    <w:rsid w:val="00646868"/>
    <w:rsid w:val="00651FE4"/>
    <w:rsid w:val="00654674"/>
    <w:rsid w:val="00655953"/>
    <w:rsid w:val="00656D8F"/>
    <w:rsid w:val="00657BD1"/>
    <w:rsid w:val="00662B32"/>
    <w:rsid w:val="00663A11"/>
    <w:rsid w:val="00675B80"/>
    <w:rsid w:val="00677149"/>
    <w:rsid w:val="00684C91"/>
    <w:rsid w:val="00687E7E"/>
    <w:rsid w:val="00691C3B"/>
    <w:rsid w:val="00692405"/>
    <w:rsid w:val="00696944"/>
    <w:rsid w:val="006A094B"/>
    <w:rsid w:val="006A5611"/>
    <w:rsid w:val="006B1100"/>
    <w:rsid w:val="006B149B"/>
    <w:rsid w:val="006B5428"/>
    <w:rsid w:val="006C2A77"/>
    <w:rsid w:val="006C695E"/>
    <w:rsid w:val="006D323D"/>
    <w:rsid w:val="006D3D20"/>
    <w:rsid w:val="006D65FE"/>
    <w:rsid w:val="006D7ADE"/>
    <w:rsid w:val="006E5F65"/>
    <w:rsid w:val="006F1BCB"/>
    <w:rsid w:val="00700301"/>
    <w:rsid w:val="0070163C"/>
    <w:rsid w:val="00702ED3"/>
    <w:rsid w:val="007033B1"/>
    <w:rsid w:val="0070566A"/>
    <w:rsid w:val="00706215"/>
    <w:rsid w:val="00707E6A"/>
    <w:rsid w:val="00715C8B"/>
    <w:rsid w:val="0071759D"/>
    <w:rsid w:val="007200FB"/>
    <w:rsid w:val="00720FB1"/>
    <w:rsid w:val="00726EBC"/>
    <w:rsid w:val="0073076B"/>
    <w:rsid w:val="00741B11"/>
    <w:rsid w:val="00743BF1"/>
    <w:rsid w:val="00744F1D"/>
    <w:rsid w:val="00752085"/>
    <w:rsid w:val="00757DAE"/>
    <w:rsid w:val="00770C88"/>
    <w:rsid w:val="007763C2"/>
    <w:rsid w:val="007853B1"/>
    <w:rsid w:val="007877CF"/>
    <w:rsid w:val="00795455"/>
    <w:rsid w:val="007A0740"/>
    <w:rsid w:val="007A0E61"/>
    <w:rsid w:val="007A1C15"/>
    <w:rsid w:val="007A2411"/>
    <w:rsid w:val="007A5E3E"/>
    <w:rsid w:val="007A5F61"/>
    <w:rsid w:val="007B319B"/>
    <w:rsid w:val="007B5662"/>
    <w:rsid w:val="007B67C3"/>
    <w:rsid w:val="007B6855"/>
    <w:rsid w:val="007C0340"/>
    <w:rsid w:val="007C142D"/>
    <w:rsid w:val="007C3F35"/>
    <w:rsid w:val="007C58D7"/>
    <w:rsid w:val="007C7DA6"/>
    <w:rsid w:val="007D1312"/>
    <w:rsid w:val="007D65D6"/>
    <w:rsid w:val="007E0F8D"/>
    <w:rsid w:val="007E1847"/>
    <w:rsid w:val="007E21B3"/>
    <w:rsid w:val="007E3D82"/>
    <w:rsid w:val="007F16F0"/>
    <w:rsid w:val="007F71DC"/>
    <w:rsid w:val="0080240B"/>
    <w:rsid w:val="00811962"/>
    <w:rsid w:val="008119A5"/>
    <w:rsid w:val="00811B22"/>
    <w:rsid w:val="00812B1F"/>
    <w:rsid w:val="00812F53"/>
    <w:rsid w:val="00815D7B"/>
    <w:rsid w:val="00816147"/>
    <w:rsid w:val="00817AF5"/>
    <w:rsid w:val="00823DB2"/>
    <w:rsid w:val="00824EF4"/>
    <w:rsid w:val="0082617A"/>
    <w:rsid w:val="00831E9E"/>
    <w:rsid w:val="00832647"/>
    <w:rsid w:val="00833129"/>
    <w:rsid w:val="00834895"/>
    <w:rsid w:val="00835408"/>
    <w:rsid w:val="00843340"/>
    <w:rsid w:val="00844877"/>
    <w:rsid w:val="00845B59"/>
    <w:rsid w:val="0084615B"/>
    <w:rsid w:val="008474D8"/>
    <w:rsid w:val="008528DD"/>
    <w:rsid w:val="00853CCA"/>
    <w:rsid w:val="00854E6D"/>
    <w:rsid w:val="00863626"/>
    <w:rsid w:val="00865FB8"/>
    <w:rsid w:val="008667E2"/>
    <w:rsid w:val="0086698B"/>
    <w:rsid w:val="008727C7"/>
    <w:rsid w:val="00881DF8"/>
    <w:rsid w:val="00891CC0"/>
    <w:rsid w:val="00895CED"/>
    <w:rsid w:val="00896A8C"/>
    <w:rsid w:val="008A6BCD"/>
    <w:rsid w:val="008B3DBA"/>
    <w:rsid w:val="008C2A63"/>
    <w:rsid w:val="008C72D2"/>
    <w:rsid w:val="008D746A"/>
    <w:rsid w:val="008E025C"/>
    <w:rsid w:val="008E5CD8"/>
    <w:rsid w:val="008E6306"/>
    <w:rsid w:val="008F61B2"/>
    <w:rsid w:val="008F7540"/>
    <w:rsid w:val="00900620"/>
    <w:rsid w:val="009035E5"/>
    <w:rsid w:val="009036EF"/>
    <w:rsid w:val="00903D92"/>
    <w:rsid w:val="0090496F"/>
    <w:rsid w:val="009077FB"/>
    <w:rsid w:val="00913ADD"/>
    <w:rsid w:val="0091785E"/>
    <w:rsid w:val="0092084E"/>
    <w:rsid w:val="0092153F"/>
    <w:rsid w:val="00922E59"/>
    <w:rsid w:val="009361B2"/>
    <w:rsid w:val="00937689"/>
    <w:rsid w:val="009400C4"/>
    <w:rsid w:val="0094272D"/>
    <w:rsid w:val="0094604C"/>
    <w:rsid w:val="00946690"/>
    <w:rsid w:val="0095664D"/>
    <w:rsid w:val="00967423"/>
    <w:rsid w:val="009705B7"/>
    <w:rsid w:val="0097238F"/>
    <w:rsid w:val="00973A17"/>
    <w:rsid w:val="009768E4"/>
    <w:rsid w:val="00983F2A"/>
    <w:rsid w:val="0098615A"/>
    <w:rsid w:val="009872FD"/>
    <w:rsid w:val="00991055"/>
    <w:rsid w:val="009912E1"/>
    <w:rsid w:val="00994A84"/>
    <w:rsid w:val="009A00B3"/>
    <w:rsid w:val="009B3697"/>
    <w:rsid w:val="009B3BE0"/>
    <w:rsid w:val="009B3D1C"/>
    <w:rsid w:val="009B4029"/>
    <w:rsid w:val="009B78C7"/>
    <w:rsid w:val="009C2F10"/>
    <w:rsid w:val="009C48FF"/>
    <w:rsid w:val="009D3A85"/>
    <w:rsid w:val="009D5789"/>
    <w:rsid w:val="009E0C3C"/>
    <w:rsid w:val="009E207A"/>
    <w:rsid w:val="009E2731"/>
    <w:rsid w:val="009E2773"/>
    <w:rsid w:val="009E50F7"/>
    <w:rsid w:val="009E536C"/>
    <w:rsid w:val="009E75DD"/>
    <w:rsid w:val="009F1520"/>
    <w:rsid w:val="009F1DD9"/>
    <w:rsid w:val="009F3C36"/>
    <w:rsid w:val="00A044AD"/>
    <w:rsid w:val="00A06CD6"/>
    <w:rsid w:val="00A0773D"/>
    <w:rsid w:val="00A1254F"/>
    <w:rsid w:val="00A12AE2"/>
    <w:rsid w:val="00A23954"/>
    <w:rsid w:val="00A2726D"/>
    <w:rsid w:val="00A35B19"/>
    <w:rsid w:val="00A37B89"/>
    <w:rsid w:val="00A42460"/>
    <w:rsid w:val="00A43F9B"/>
    <w:rsid w:val="00A45126"/>
    <w:rsid w:val="00A45A82"/>
    <w:rsid w:val="00A477C0"/>
    <w:rsid w:val="00A47CC4"/>
    <w:rsid w:val="00A5467C"/>
    <w:rsid w:val="00A54D0E"/>
    <w:rsid w:val="00A618DD"/>
    <w:rsid w:val="00A61AB7"/>
    <w:rsid w:val="00A623E7"/>
    <w:rsid w:val="00A633AE"/>
    <w:rsid w:val="00A6497C"/>
    <w:rsid w:val="00A66317"/>
    <w:rsid w:val="00A6795F"/>
    <w:rsid w:val="00A7252D"/>
    <w:rsid w:val="00A72963"/>
    <w:rsid w:val="00A769DE"/>
    <w:rsid w:val="00A77AF0"/>
    <w:rsid w:val="00A8204A"/>
    <w:rsid w:val="00A82B4C"/>
    <w:rsid w:val="00A852F6"/>
    <w:rsid w:val="00A86F66"/>
    <w:rsid w:val="00A903A7"/>
    <w:rsid w:val="00A94D12"/>
    <w:rsid w:val="00A96645"/>
    <w:rsid w:val="00A97CDD"/>
    <w:rsid w:val="00AA0D1C"/>
    <w:rsid w:val="00AA185C"/>
    <w:rsid w:val="00AA2469"/>
    <w:rsid w:val="00AB02D2"/>
    <w:rsid w:val="00AB17A2"/>
    <w:rsid w:val="00AB34F3"/>
    <w:rsid w:val="00AB3800"/>
    <w:rsid w:val="00AC2B8D"/>
    <w:rsid w:val="00AC38AD"/>
    <w:rsid w:val="00AC4D8E"/>
    <w:rsid w:val="00AD4D65"/>
    <w:rsid w:val="00AD614B"/>
    <w:rsid w:val="00AD662F"/>
    <w:rsid w:val="00AE7141"/>
    <w:rsid w:val="00AF2789"/>
    <w:rsid w:val="00AF56C2"/>
    <w:rsid w:val="00AF6C7F"/>
    <w:rsid w:val="00B00E8D"/>
    <w:rsid w:val="00B13C84"/>
    <w:rsid w:val="00B14433"/>
    <w:rsid w:val="00B15E2C"/>
    <w:rsid w:val="00B178AA"/>
    <w:rsid w:val="00B27936"/>
    <w:rsid w:val="00B338AA"/>
    <w:rsid w:val="00B347F8"/>
    <w:rsid w:val="00B35FE8"/>
    <w:rsid w:val="00B360F6"/>
    <w:rsid w:val="00B4300A"/>
    <w:rsid w:val="00B44A66"/>
    <w:rsid w:val="00B459CF"/>
    <w:rsid w:val="00B53F36"/>
    <w:rsid w:val="00B612AC"/>
    <w:rsid w:val="00B615E0"/>
    <w:rsid w:val="00B67D25"/>
    <w:rsid w:val="00B7288E"/>
    <w:rsid w:val="00B744CC"/>
    <w:rsid w:val="00B75EB6"/>
    <w:rsid w:val="00B80CE8"/>
    <w:rsid w:val="00B81C82"/>
    <w:rsid w:val="00B85FA8"/>
    <w:rsid w:val="00B909F0"/>
    <w:rsid w:val="00B9366E"/>
    <w:rsid w:val="00B93859"/>
    <w:rsid w:val="00B93C08"/>
    <w:rsid w:val="00B967A3"/>
    <w:rsid w:val="00BA2C56"/>
    <w:rsid w:val="00BA42E2"/>
    <w:rsid w:val="00BA676C"/>
    <w:rsid w:val="00BB233A"/>
    <w:rsid w:val="00BB6197"/>
    <w:rsid w:val="00BC34BB"/>
    <w:rsid w:val="00BC4C80"/>
    <w:rsid w:val="00BC51A3"/>
    <w:rsid w:val="00BC6BBC"/>
    <w:rsid w:val="00BC75B0"/>
    <w:rsid w:val="00BD0CF8"/>
    <w:rsid w:val="00BD1057"/>
    <w:rsid w:val="00BE1C0B"/>
    <w:rsid w:val="00BE4401"/>
    <w:rsid w:val="00BE583B"/>
    <w:rsid w:val="00BE67A2"/>
    <w:rsid w:val="00BE7B4C"/>
    <w:rsid w:val="00BF0A60"/>
    <w:rsid w:val="00BF1722"/>
    <w:rsid w:val="00BF57D2"/>
    <w:rsid w:val="00BF61E4"/>
    <w:rsid w:val="00C00364"/>
    <w:rsid w:val="00C008B6"/>
    <w:rsid w:val="00C077E7"/>
    <w:rsid w:val="00C121C0"/>
    <w:rsid w:val="00C123D3"/>
    <w:rsid w:val="00C12514"/>
    <w:rsid w:val="00C13939"/>
    <w:rsid w:val="00C20720"/>
    <w:rsid w:val="00C359E9"/>
    <w:rsid w:val="00C36CD0"/>
    <w:rsid w:val="00C409F9"/>
    <w:rsid w:val="00C411FC"/>
    <w:rsid w:val="00C43B6D"/>
    <w:rsid w:val="00C5154E"/>
    <w:rsid w:val="00C518B6"/>
    <w:rsid w:val="00C5330A"/>
    <w:rsid w:val="00C55CA2"/>
    <w:rsid w:val="00C57F6C"/>
    <w:rsid w:val="00C67A1B"/>
    <w:rsid w:val="00C70CB7"/>
    <w:rsid w:val="00C716CD"/>
    <w:rsid w:val="00C74CD6"/>
    <w:rsid w:val="00C77F6F"/>
    <w:rsid w:val="00C87DC8"/>
    <w:rsid w:val="00C90211"/>
    <w:rsid w:val="00C91BAC"/>
    <w:rsid w:val="00C9236C"/>
    <w:rsid w:val="00C96D03"/>
    <w:rsid w:val="00C9704F"/>
    <w:rsid w:val="00CB073F"/>
    <w:rsid w:val="00CC14B9"/>
    <w:rsid w:val="00CC2123"/>
    <w:rsid w:val="00CC37C4"/>
    <w:rsid w:val="00CC7A64"/>
    <w:rsid w:val="00CD0858"/>
    <w:rsid w:val="00CD143F"/>
    <w:rsid w:val="00CD2185"/>
    <w:rsid w:val="00CD3F86"/>
    <w:rsid w:val="00CE3873"/>
    <w:rsid w:val="00CE3F3C"/>
    <w:rsid w:val="00CE5BD3"/>
    <w:rsid w:val="00CF1C34"/>
    <w:rsid w:val="00CF1DAF"/>
    <w:rsid w:val="00CF3200"/>
    <w:rsid w:val="00D00685"/>
    <w:rsid w:val="00D019CE"/>
    <w:rsid w:val="00D05870"/>
    <w:rsid w:val="00D074FA"/>
    <w:rsid w:val="00D147B6"/>
    <w:rsid w:val="00D17F0D"/>
    <w:rsid w:val="00D23DD1"/>
    <w:rsid w:val="00D26928"/>
    <w:rsid w:val="00D33B39"/>
    <w:rsid w:val="00D379C2"/>
    <w:rsid w:val="00D42D86"/>
    <w:rsid w:val="00D44852"/>
    <w:rsid w:val="00D502F2"/>
    <w:rsid w:val="00D66598"/>
    <w:rsid w:val="00D76154"/>
    <w:rsid w:val="00D77C44"/>
    <w:rsid w:val="00D80335"/>
    <w:rsid w:val="00D87F17"/>
    <w:rsid w:val="00D941CC"/>
    <w:rsid w:val="00DA16DA"/>
    <w:rsid w:val="00DA2EF4"/>
    <w:rsid w:val="00DA5293"/>
    <w:rsid w:val="00DB17BA"/>
    <w:rsid w:val="00DB63EA"/>
    <w:rsid w:val="00DC18F8"/>
    <w:rsid w:val="00DC3E93"/>
    <w:rsid w:val="00DD0A88"/>
    <w:rsid w:val="00DD155B"/>
    <w:rsid w:val="00DD21C3"/>
    <w:rsid w:val="00DD52C4"/>
    <w:rsid w:val="00DD6AE3"/>
    <w:rsid w:val="00DF326F"/>
    <w:rsid w:val="00E000C9"/>
    <w:rsid w:val="00E02B02"/>
    <w:rsid w:val="00E13B59"/>
    <w:rsid w:val="00E149E5"/>
    <w:rsid w:val="00E16AFF"/>
    <w:rsid w:val="00E1722A"/>
    <w:rsid w:val="00E17881"/>
    <w:rsid w:val="00E21178"/>
    <w:rsid w:val="00E22B30"/>
    <w:rsid w:val="00E2508A"/>
    <w:rsid w:val="00E35292"/>
    <w:rsid w:val="00E37EC5"/>
    <w:rsid w:val="00E44FBC"/>
    <w:rsid w:val="00E513B4"/>
    <w:rsid w:val="00E57B83"/>
    <w:rsid w:val="00E57D1E"/>
    <w:rsid w:val="00E617A6"/>
    <w:rsid w:val="00E633D8"/>
    <w:rsid w:val="00E73AC2"/>
    <w:rsid w:val="00E7752D"/>
    <w:rsid w:val="00E778DB"/>
    <w:rsid w:val="00E77F47"/>
    <w:rsid w:val="00E80631"/>
    <w:rsid w:val="00E85488"/>
    <w:rsid w:val="00E85DB8"/>
    <w:rsid w:val="00E90C72"/>
    <w:rsid w:val="00E91802"/>
    <w:rsid w:val="00E91FF0"/>
    <w:rsid w:val="00EA55F9"/>
    <w:rsid w:val="00EA7197"/>
    <w:rsid w:val="00EB2220"/>
    <w:rsid w:val="00EB5618"/>
    <w:rsid w:val="00EC0229"/>
    <w:rsid w:val="00EC0E98"/>
    <w:rsid w:val="00EC2F5F"/>
    <w:rsid w:val="00EC4139"/>
    <w:rsid w:val="00ED04EB"/>
    <w:rsid w:val="00ED1950"/>
    <w:rsid w:val="00ED2F2F"/>
    <w:rsid w:val="00ED6EDF"/>
    <w:rsid w:val="00EE6420"/>
    <w:rsid w:val="00EF1480"/>
    <w:rsid w:val="00EF22FB"/>
    <w:rsid w:val="00EF50B2"/>
    <w:rsid w:val="00F00751"/>
    <w:rsid w:val="00F01D9F"/>
    <w:rsid w:val="00F02932"/>
    <w:rsid w:val="00F03842"/>
    <w:rsid w:val="00F05B8B"/>
    <w:rsid w:val="00F1267E"/>
    <w:rsid w:val="00F168BA"/>
    <w:rsid w:val="00F172CE"/>
    <w:rsid w:val="00F319BB"/>
    <w:rsid w:val="00F34295"/>
    <w:rsid w:val="00F342AA"/>
    <w:rsid w:val="00F354E7"/>
    <w:rsid w:val="00F378D7"/>
    <w:rsid w:val="00F402DB"/>
    <w:rsid w:val="00F410BF"/>
    <w:rsid w:val="00F422BC"/>
    <w:rsid w:val="00F42484"/>
    <w:rsid w:val="00F43B52"/>
    <w:rsid w:val="00F44529"/>
    <w:rsid w:val="00F5039F"/>
    <w:rsid w:val="00F50918"/>
    <w:rsid w:val="00F525C3"/>
    <w:rsid w:val="00F575C7"/>
    <w:rsid w:val="00F61776"/>
    <w:rsid w:val="00F624D8"/>
    <w:rsid w:val="00F62F04"/>
    <w:rsid w:val="00F65115"/>
    <w:rsid w:val="00F7014B"/>
    <w:rsid w:val="00F74F56"/>
    <w:rsid w:val="00F75AAF"/>
    <w:rsid w:val="00F768D3"/>
    <w:rsid w:val="00F81B09"/>
    <w:rsid w:val="00F84DFE"/>
    <w:rsid w:val="00F85D05"/>
    <w:rsid w:val="00F86898"/>
    <w:rsid w:val="00F87D30"/>
    <w:rsid w:val="00F91AA1"/>
    <w:rsid w:val="00F92A33"/>
    <w:rsid w:val="00F92F1F"/>
    <w:rsid w:val="00F96ECE"/>
    <w:rsid w:val="00FA30EC"/>
    <w:rsid w:val="00FA6A52"/>
    <w:rsid w:val="00FB0B15"/>
    <w:rsid w:val="00FB38F1"/>
    <w:rsid w:val="00FB4B69"/>
    <w:rsid w:val="00FB5533"/>
    <w:rsid w:val="00FC1D8E"/>
    <w:rsid w:val="00FC4640"/>
    <w:rsid w:val="00FD213D"/>
    <w:rsid w:val="00FD5C26"/>
    <w:rsid w:val="00FD651C"/>
    <w:rsid w:val="00FE4E78"/>
    <w:rsid w:val="00FE53CB"/>
    <w:rsid w:val="00FE6F96"/>
    <w:rsid w:val="00FF29A0"/>
    <w:rsid w:val="00FF3B07"/>
    <w:rsid w:val="00FF580C"/>
    <w:rsid w:val="041A6EB4"/>
    <w:rsid w:val="0481CFA9"/>
    <w:rsid w:val="04D85C4F"/>
    <w:rsid w:val="075C51F2"/>
    <w:rsid w:val="095D1177"/>
    <w:rsid w:val="09784879"/>
    <w:rsid w:val="09FCEECB"/>
    <w:rsid w:val="0A12878F"/>
    <w:rsid w:val="0ABC0C8B"/>
    <w:rsid w:val="0F637E77"/>
    <w:rsid w:val="10B89800"/>
    <w:rsid w:val="12335552"/>
    <w:rsid w:val="12F0AC06"/>
    <w:rsid w:val="13024A33"/>
    <w:rsid w:val="14363841"/>
    <w:rsid w:val="1476250D"/>
    <w:rsid w:val="18107F18"/>
    <w:rsid w:val="18C79EF5"/>
    <w:rsid w:val="19AF5010"/>
    <w:rsid w:val="1B3CB291"/>
    <w:rsid w:val="1B87227C"/>
    <w:rsid w:val="1B99F411"/>
    <w:rsid w:val="1E3B3A8D"/>
    <w:rsid w:val="1E771A50"/>
    <w:rsid w:val="20FB92EC"/>
    <w:rsid w:val="210411DB"/>
    <w:rsid w:val="21630084"/>
    <w:rsid w:val="21F65C8F"/>
    <w:rsid w:val="21F66400"/>
    <w:rsid w:val="22204AB9"/>
    <w:rsid w:val="23163F02"/>
    <w:rsid w:val="273B99EA"/>
    <w:rsid w:val="28A4EF18"/>
    <w:rsid w:val="2954EA0C"/>
    <w:rsid w:val="29A4708C"/>
    <w:rsid w:val="2A200254"/>
    <w:rsid w:val="2A440D5E"/>
    <w:rsid w:val="2A4C0D16"/>
    <w:rsid w:val="2AB170D9"/>
    <w:rsid w:val="2BDC8FDA"/>
    <w:rsid w:val="2E319EF7"/>
    <w:rsid w:val="34BCB8C7"/>
    <w:rsid w:val="34DDB09D"/>
    <w:rsid w:val="356EC0BD"/>
    <w:rsid w:val="358602D1"/>
    <w:rsid w:val="361B2866"/>
    <w:rsid w:val="36A9B046"/>
    <w:rsid w:val="36DD7117"/>
    <w:rsid w:val="376FC01D"/>
    <w:rsid w:val="38AC2B67"/>
    <w:rsid w:val="3D16AB1C"/>
    <w:rsid w:val="40F3551A"/>
    <w:rsid w:val="41B52CF5"/>
    <w:rsid w:val="422D339B"/>
    <w:rsid w:val="435DC582"/>
    <w:rsid w:val="4387B4D8"/>
    <w:rsid w:val="43EC8AB2"/>
    <w:rsid w:val="4435BC87"/>
    <w:rsid w:val="44B6C735"/>
    <w:rsid w:val="45BAD646"/>
    <w:rsid w:val="4704E2F7"/>
    <w:rsid w:val="47D8A4D3"/>
    <w:rsid w:val="4A5BCC36"/>
    <w:rsid w:val="4B104595"/>
    <w:rsid w:val="4C1D0BBD"/>
    <w:rsid w:val="4CE602B5"/>
    <w:rsid w:val="51234351"/>
    <w:rsid w:val="52C4CFB6"/>
    <w:rsid w:val="56ACDC9C"/>
    <w:rsid w:val="5728AFC0"/>
    <w:rsid w:val="57390F54"/>
    <w:rsid w:val="57D5A040"/>
    <w:rsid w:val="58007FC9"/>
    <w:rsid w:val="582C960B"/>
    <w:rsid w:val="58859B34"/>
    <w:rsid w:val="5BCC0A4C"/>
    <w:rsid w:val="5C47889B"/>
    <w:rsid w:val="5E486AA5"/>
    <w:rsid w:val="5E67162D"/>
    <w:rsid w:val="5E6A8A33"/>
    <w:rsid w:val="5EAC31A7"/>
    <w:rsid w:val="6337D41B"/>
    <w:rsid w:val="6351244B"/>
    <w:rsid w:val="638295E5"/>
    <w:rsid w:val="63ADCD23"/>
    <w:rsid w:val="6466482A"/>
    <w:rsid w:val="64F7E3D6"/>
    <w:rsid w:val="65B98342"/>
    <w:rsid w:val="67830030"/>
    <w:rsid w:val="6980864A"/>
    <w:rsid w:val="6A48AC6C"/>
    <w:rsid w:val="6ACF085E"/>
    <w:rsid w:val="6F2C5C5C"/>
    <w:rsid w:val="70A2085B"/>
    <w:rsid w:val="72DA206F"/>
    <w:rsid w:val="73553A13"/>
    <w:rsid w:val="7370E86E"/>
    <w:rsid w:val="75ED6FFF"/>
    <w:rsid w:val="79002B9F"/>
    <w:rsid w:val="798C7D5E"/>
    <w:rsid w:val="7A1AD165"/>
    <w:rsid w:val="7AB9E84A"/>
    <w:rsid w:val="7BD8F547"/>
    <w:rsid w:val="7E71C5EA"/>
    <w:rsid w:val="7EB3A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FE15C"/>
  <w15:docId w15:val="{FB044DEF-1655-4A02-AF14-27D58A11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 w:eastAsia="it-IT" w:bidi="ar-SA"/>
      </w:rPr>
    </w:rPrDefault>
    <w:pPrDefaul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outlineLvl w:val="0"/>
    </w:pPr>
    <w:rPr>
      <w:b/>
    </w:rPr>
  </w:style>
  <w:style w:type="paragraph" w:styleId="Titolo2">
    <w:name w:val="heading 2"/>
    <w:basedOn w:val="Normale"/>
    <w:next w:val="Normale"/>
    <w:pPr>
      <w:keepNext/>
      <w:keepLines/>
      <w:ind w:firstLine="1418"/>
      <w:outlineLvl w:val="1"/>
    </w:pPr>
    <w:rPr>
      <w:b/>
    </w:rPr>
  </w:style>
  <w:style w:type="paragraph" w:styleId="Titolo3">
    <w:name w:val="heading 3"/>
    <w:basedOn w:val="Normale"/>
    <w:next w:val="Normale"/>
    <w:pPr>
      <w:keepNext/>
      <w:keepLines/>
      <w:outlineLvl w:val="2"/>
    </w:pPr>
    <w:rPr>
      <w:b/>
      <w:sz w:val="20"/>
      <w:szCs w:val="20"/>
    </w:rPr>
  </w:style>
  <w:style w:type="paragraph" w:styleId="Titolo4">
    <w:name w:val="heading 4"/>
    <w:basedOn w:val="Normale"/>
    <w:next w:val="Normale"/>
    <w:pPr>
      <w:keepNext/>
      <w:keepLines/>
      <w:spacing w:before="280" w:after="80"/>
      <w:outlineLvl w:val="3"/>
    </w:pPr>
    <w:rPr>
      <w:color w:val="666666"/>
    </w:rPr>
  </w:style>
  <w:style w:type="paragraph" w:styleId="Titolo5">
    <w:name w:val="heading 5"/>
    <w:basedOn w:val="Normale"/>
    <w:next w:val="Normale"/>
    <w:pPr>
      <w:keepNext/>
      <w:keepLines/>
      <w:spacing w:before="240" w:after="80"/>
      <w:outlineLvl w:val="4"/>
    </w:pPr>
    <w:rPr>
      <w:color w:val="666666"/>
      <w:sz w:val="22"/>
      <w:szCs w:val="22"/>
    </w:rPr>
  </w:style>
  <w:style w:type="paragraph" w:styleId="Titolo6">
    <w:name w:val="heading 6"/>
    <w:basedOn w:val="Normale"/>
    <w:next w:val="Normale"/>
    <w:pPr>
      <w:keepNext/>
      <w:keepLines/>
      <w:spacing w:before="240" w:after="80"/>
      <w:outlineLvl w:val="5"/>
    </w:pPr>
    <w:rPr>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ind w:left="1417" w:hanging="1417"/>
    </w:pPr>
    <w:rPr>
      <w:b/>
    </w:rPr>
  </w:style>
  <w:style w:type="paragraph" w:styleId="Sottotitolo">
    <w:name w:val="Subtitle"/>
    <w:basedOn w:val="Normale"/>
    <w:next w:val="Normale"/>
    <w:pPr>
      <w:keepNext/>
      <w:keepLines/>
      <w:ind w:left="1417"/>
    </w:pPr>
    <w:rPr>
      <w:b/>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F342A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342AA"/>
  </w:style>
  <w:style w:type="paragraph" w:styleId="Pidipagina">
    <w:name w:val="footer"/>
    <w:basedOn w:val="Normale"/>
    <w:link w:val="PidipaginaCarattere"/>
    <w:uiPriority w:val="99"/>
    <w:unhideWhenUsed/>
    <w:rsid w:val="00DD0A88"/>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19"/>
        <w:tab w:val="right" w:pos="9638"/>
      </w:tabs>
      <w:spacing w:line="240" w:lineRule="auto"/>
    </w:pPr>
    <w:rPr>
      <w:sz w:val="16"/>
    </w:rPr>
  </w:style>
  <w:style w:type="character" w:customStyle="1" w:styleId="PidipaginaCarattere">
    <w:name w:val="Piè di pagina Carattere"/>
    <w:basedOn w:val="Carpredefinitoparagrafo"/>
    <w:link w:val="Pidipagina"/>
    <w:uiPriority w:val="99"/>
    <w:rsid w:val="00DD0A88"/>
    <w:rPr>
      <w:sz w:val="16"/>
    </w:rPr>
  </w:style>
  <w:style w:type="paragraph" w:styleId="Testofumetto">
    <w:name w:val="Balloon Text"/>
    <w:basedOn w:val="Normale"/>
    <w:link w:val="TestofumettoCarattere"/>
    <w:uiPriority w:val="99"/>
    <w:semiHidden/>
    <w:unhideWhenUsed/>
    <w:rsid w:val="00F342A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42AA"/>
    <w:rPr>
      <w:rFonts w:ascii="Tahoma" w:hAnsi="Tahoma" w:cs="Tahoma"/>
      <w:sz w:val="16"/>
      <w:szCs w:val="16"/>
    </w:rPr>
  </w:style>
  <w:style w:type="paragraph" w:styleId="Paragrafoelenco">
    <w:name w:val="List Paragraph"/>
    <w:basedOn w:val="Normale"/>
    <w:uiPriority w:val="34"/>
    <w:qFormat/>
    <w:rsid w:val="008D746A"/>
    <w:pPr>
      <w:ind w:left="720"/>
      <w:contextualSpacing/>
    </w:pPr>
  </w:style>
  <w:style w:type="character" w:styleId="Rimandocommento">
    <w:name w:val="annotation reference"/>
    <w:basedOn w:val="Carpredefinitoparagrafo"/>
    <w:uiPriority w:val="99"/>
    <w:semiHidden/>
    <w:unhideWhenUsed/>
    <w:rsid w:val="007763C2"/>
    <w:rPr>
      <w:sz w:val="16"/>
      <w:szCs w:val="16"/>
    </w:rPr>
  </w:style>
  <w:style w:type="paragraph" w:styleId="Testocommento">
    <w:name w:val="annotation text"/>
    <w:basedOn w:val="Normale"/>
    <w:link w:val="TestocommentoCarattere"/>
    <w:uiPriority w:val="99"/>
    <w:semiHidden/>
    <w:unhideWhenUsed/>
    <w:rsid w:val="007763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763C2"/>
    <w:rPr>
      <w:sz w:val="20"/>
      <w:szCs w:val="20"/>
    </w:rPr>
  </w:style>
  <w:style w:type="paragraph" w:styleId="Soggettocommento">
    <w:name w:val="annotation subject"/>
    <w:basedOn w:val="Testocommento"/>
    <w:next w:val="Testocommento"/>
    <w:link w:val="SoggettocommentoCarattere"/>
    <w:uiPriority w:val="99"/>
    <w:semiHidden/>
    <w:unhideWhenUsed/>
    <w:rsid w:val="007763C2"/>
    <w:rPr>
      <w:b/>
      <w:bCs/>
    </w:rPr>
  </w:style>
  <w:style w:type="character" w:customStyle="1" w:styleId="SoggettocommentoCarattere">
    <w:name w:val="Soggetto commento Carattere"/>
    <w:basedOn w:val="TestocommentoCarattere"/>
    <w:link w:val="Soggettocommento"/>
    <w:uiPriority w:val="99"/>
    <w:semiHidden/>
    <w:rsid w:val="007763C2"/>
    <w:rPr>
      <w:b/>
      <w:bCs/>
      <w:sz w:val="20"/>
      <w:szCs w:val="20"/>
    </w:rPr>
  </w:style>
  <w:style w:type="table" w:styleId="Grigliatabella">
    <w:name w:val="Table Grid"/>
    <w:basedOn w:val="Tabellanormale"/>
    <w:uiPriority w:val="59"/>
    <w:rsid w:val="008474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80240B"/>
    <w:rPr>
      <w:color w:val="808080"/>
    </w:rPr>
  </w:style>
  <w:style w:type="paragraph" w:customStyle="1" w:styleId="Testoarticolato">
    <w:name w:val="Testo articolato"/>
    <w:basedOn w:val="Normale"/>
    <w:link w:val="TestoarticolatoCarattere"/>
    <w:qFormat/>
    <w:rsid w:val="005E3C18"/>
    <w:pPr>
      <w:spacing w:after="60"/>
      <w:ind w:firstLine="851"/>
    </w:pPr>
    <w:rPr>
      <w:szCs w:val="22"/>
    </w:rPr>
  </w:style>
  <w:style w:type="paragraph" w:customStyle="1" w:styleId="ART">
    <w:name w:val="ART"/>
    <w:basedOn w:val="Normale"/>
    <w:link w:val="ARTCarattere"/>
    <w:qFormat/>
    <w:rsid w:val="005E3C18"/>
    <w:pPr>
      <w:keepNext/>
      <w:keepLines/>
      <w:jc w:val="center"/>
    </w:pPr>
    <w:rPr>
      <w:caps/>
      <w:szCs w:val="22"/>
    </w:rPr>
  </w:style>
  <w:style w:type="character" w:customStyle="1" w:styleId="TestoarticolatoCarattere">
    <w:name w:val="Testo articolato Carattere"/>
    <w:basedOn w:val="Carpredefinitoparagrafo"/>
    <w:link w:val="Testoarticolato"/>
    <w:rsid w:val="005E3C18"/>
    <w:rPr>
      <w:szCs w:val="22"/>
    </w:rPr>
  </w:style>
  <w:style w:type="paragraph" w:customStyle="1" w:styleId="Rubrica">
    <w:name w:val="Rubrica"/>
    <w:basedOn w:val="Normale"/>
    <w:link w:val="RubricaCarattere"/>
    <w:qFormat/>
    <w:rsid w:val="005E3C18"/>
    <w:pPr>
      <w:keepNext/>
      <w:keepLines/>
      <w:jc w:val="center"/>
    </w:pPr>
    <w:rPr>
      <w:i/>
      <w:szCs w:val="22"/>
    </w:rPr>
  </w:style>
  <w:style w:type="character" w:customStyle="1" w:styleId="ARTCarattere">
    <w:name w:val="ART Carattere"/>
    <w:basedOn w:val="Carpredefinitoparagrafo"/>
    <w:link w:val="ART"/>
    <w:rsid w:val="005E3C18"/>
    <w:rPr>
      <w:caps/>
      <w:szCs w:val="22"/>
    </w:rPr>
  </w:style>
  <w:style w:type="paragraph" w:customStyle="1" w:styleId="EMANA">
    <w:name w:val="EMANA"/>
    <w:basedOn w:val="Normale"/>
    <w:link w:val="EMANACarattere"/>
    <w:qFormat/>
    <w:rsid w:val="00504963"/>
    <w:pPr>
      <w:keepNext/>
      <w:keepLines/>
      <w:jc w:val="center"/>
    </w:pPr>
    <w:rPr>
      <w:caps/>
      <w:spacing w:val="40"/>
      <w:szCs w:val="22"/>
    </w:rPr>
  </w:style>
  <w:style w:type="character" w:customStyle="1" w:styleId="RubricaCarattere">
    <w:name w:val="Rubrica Carattere"/>
    <w:basedOn w:val="Carpredefinitoparagrafo"/>
    <w:link w:val="Rubrica"/>
    <w:rsid w:val="005E3C18"/>
    <w:rPr>
      <w:i/>
      <w:szCs w:val="22"/>
    </w:rPr>
  </w:style>
  <w:style w:type="character" w:customStyle="1" w:styleId="EMANACarattere">
    <w:name w:val="EMANA Carattere"/>
    <w:basedOn w:val="Carpredefinitoparagrafo"/>
    <w:link w:val="EMANA"/>
    <w:rsid w:val="00504963"/>
    <w:rPr>
      <w:caps/>
      <w:spacing w:val="40"/>
      <w:szCs w:val="22"/>
    </w:rPr>
  </w:style>
  <w:style w:type="paragraph" w:styleId="Nessunaspaziatura">
    <w:name w:val="No Spacing"/>
    <w:uiPriority w:val="1"/>
    <w:qFormat/>
    <w:rsid w:val="00403F45"/>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left"/>
    </w:pPr>
    <w:rPr>
      <w:rFonts w:asciiTheme="minorHAnsi" w:eastAsiaTheme="minorHAnsi" w:hAnsiTheme="minorHAnsi" w:cstheme="minorBidi"/>
      <w:sz w:val="22"/>
      <w:szCs w:val="22"/>
      <w:lang w:val="it-IT" w:eastAsia="en-US"/>
    </w:rPr>
  </w:style>
  <w:style w:type="character" w:customStyle="1" w:styleId="linkneltesto">
    <w:name w:val="link_nel_testo"/>
    <w:basedOn w:val="Carpredefinitoparagrafo"/>
    <w:rsid w:val="00E13B59"/>
    <w:rPr>
      <w:i/>
      <w:iCs/>
    </w:rPr>
  </w:style>
  <w:style w:type="character" w:styleId="Collegamentoipertestuale">
    <w:name w:val="Hyperlink"/>
    <w:basedOn w:val="Carpredefinitoparagrafo"/>
    <w:uiPriority w:val="99"/>
    <w:unhideWhenUsed/>
    <w:rsid w:val="007A0740"/>
    <w:rPr>
      <w:color w:val="0000FF" w:themeColor="hyperlink"/>
      <w:u w:val="single"/>
    </w:rPr>
  </w:style>
  <w:style w:type="character" w:customStyle="1" w:styleId="Menzionenonrisolta1">
    <w:name w:val="Menzione non risolta1"/>
    <w:basedOn w:val="Carpredefinitoparagrafo"/>
    <w:uiPriority w:val="99"/>
    <w:semiHidden/>
    <w:unhideWhenUsed/>
    <w:rsid w:val="007A0740"/>
    <w:rPr>
      <w:color w:val="605E5C"/>
      <w:shd w:val="clear" w:color="auto" w:fill="E1DFDD"/>
    </w:rPr>
  </w:style>
  <w:style w:type="paragraph" w:styleId="NormaleWeb">
    <w:name w:val="Normal (Web)"/>
    <w:basedOn w:val="Normale"/>
    <w:uiPriority w:val="99"/>
    <w:unhideWhenUsed/>
    <w:rsid w:val="00504963"/>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left"/>
    </w:pPr>
    <w:rPr>
      <w:lang w:val="it-IT"/>
    </w:rPr>
  </w:style>
  <w:style w:type="table" w:styleId="Tabellasemplice-3">
    <w:name w:val="Plain Table 3"/>
    <w:basedOn w:val="Tabellanormale"/>
    <w:uiPriority w:val="43"/>
    <w:rsid w:val="0050496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gliatab3">
    <w:name w:val="Grid Table 3"/>
    <w:basedOn w:val="Tabellanormale"/>
    <w:uiPriority w:val="48"/>
    <w:rsid w:val="0050496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2">
    <w:name w:val="Grid Table 2"/>
    <w:basedOn w:val="Tabellanormale"/>
    <w:uiPriority w:val="47"/>
    <w:rsid w:val="0050496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eformattatoHTML">
    <w:name w:val="HTML Preformatted"/>
    <w:basedOn w:val="Normale"/>
    <w:link w:val="PreformattatoHTMLCarattere"/>
    <w:uiPriority w:val="99"/>
    <w:unhideWhenUsed/>
    <w:rsid w:val="004D2DF6"/>
    <w:pPr>
      <w:spacing w:line="240" w:lineRule="auto"/>
      <w:jc w:val="left"/>
    </w:pPr>
    <w:rPr>
      <w:rFonts w:ascii="Courier New" w:hAnsi="Courier New" w:cs="Courier New"/>
      <w:sz w:val="20"/>
      <w:szCs w:val="20"/>
      <w:lang w:val="it-IT"/>
    </w:rPr>
  </w:style>
  <w:style w:type="character" w:customStyle="1" w:styleId="PreformattatoHTMLCarattere">
    <w:name w:val="Preformattato HTML Carattere"/>
    <w:basedOn w:val="Carpredefinitoparagrafo"/>
    <w:link w:val="PreformattatoHTML"/>
    <w:uiPriority w:val="99"/>
    <w:rsid w:val="004D2DF6"/>
    <w:rPr>
      <w:rFonts w:ascii="Courier New" w:hAnsi="Courier New" w:cs="Courier New"/>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849">
      <w:bodyDiv w:val="1"/>
      <w:marLeft w:val="0"/>
      <w:marRight w:val="0"/>
      <w:marTop w:val="0"/>
      <w:marBottom w:val="0"/>
      <w:divBdr>
        <w:top w:val="none" w:sz="0" w:space="0" w:color="auto"/>
        <w:left w:val="none" w:sz="0" w:space="0" w:color="auto"/>
        <w:bottom w:val="none" w:sz="0" w:space="0" w:color="auto"/>
        <w:right w:val="none" w:sz="0" w:space="0" w:color="auto"/>
      </w:divBdr>
    </w:div>
    <w:div w:id="670450652">
      <w:bodyDiv w:val="1"/>
      <w:marLeft w:val="0"/>
      <w:marRight w:val="0"/>
      <w:marTop w:val="0"/>
      <w:marBottom w:val="0"/>
      <w:divBdr>
        <w:top w:val="none" w:sz="0" w:space="0" w:color="auto"/>
        <w:left w:val="none" w:sz="0" w:space="0" w:color="auto"/>
        <w:bottom w:val="none" w:sz="0" w:space="0" w:color="auto"/>
        <w:right w:val="none" w:sz="0" w:space="0" w:color="auto"/>
      </w:divBdr>
    </w:div>
    <w:div w:id="1075208311">
      <w:bodyDiv w:val="1"/>
      <w:marLeft w:val="0"/>
      <w:marRight w:val="0"/>
      <w:marTop w:val="0"/>
      <w:marBottom w:val="0"/>
      <w:divBdr>
        <w:top w:val="none" w:sz="0" w:space="0" w:color="auto"/>
        <w:left w:val="none" w:sz="0" w:space="0" w:color="auto"/>
        <w:bottom w:val="none" w:sz="0" w:space="0" w:color="auto"/>
        <w:right w:val="none" w:sz="0" w:space="0" w:color="auto"/>
      </w:divBdr>
    </w:div>
    <w:div w:id="1435786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fontTable" Target="fontTable.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2" Type="http://schemas.microsoft.com/office/2007/relationships/hdphoto" Target="media/hdphoto1.wdp"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0247FCCA398C84488001CD110A880E3" ma:contentTypeVersion="12" ma:contentTypeDescription="Creare un nuovo documento." ma:contentTypeScope="" ma:versionID="0ce458bdaacd2a2de589e11be8738655">
  <xsd:schema xmlns:xsd="http://www.w3.org/2001/XMLSchema" xmlns:xs="http://www.w3.org/2001/XMLSchema" xmlns:p="http://schemas.microsoft.com/office/2006/metadata/properties" xmlns:ns3="5d5c0e61-4ea2-46c6-adfc-8e1d7689cd95" xmlns:ns4="0209b606-9f40-44e6-ac63-07ce7b2a9f2f" targetNamespace="http://schemas.microsoft.com/office/2006/metadata/properties" ma:root="true" ma:fieldsID="5df26122984972d795a830278aa5fd27" ns3:_="" ns4:_="">
    <xsd:import namespace="5d5c0e61-4ea2-46c6-adfc-8e1d7689cd95"/>
    <xsd:import namespace="0209b606-9f40-44e6-ac63-07ce7b2a9f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0e61-4ea2-46c6-adfc-8e1d7689cd9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9b606-9f40-44e6-ac63-07ce7b2a9f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8277B-CD56-444F-9319-D1CF5EA7A337}">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FD6454F-B6AB-49E2-BABA-2E8B29ACC788}">
  <ds:schemaRefs>
    <ds:schemaRef ds:uri="http://schemas.microsoft.com/sharepoint/v3/contenttype/forms"/>
  </ds:schemaRefs>
</ds:datastoreItem>
</file>

<file path=customXml/itemProps3.xml><?xml version="1.0" encoding="utf-8"?>
<ds:datastoreItem xmlns:ds="http://schemas.openxmlformats.org/officeDocument/2006/customXml" ds:itemID="{D847E3C8-1C26-4A01-8F9E-D0E98FEA989C}">
  <ds:schemaRefs>
    <ds:schemaRef ds:uri="http://schemas.microsoft.com/office/2006/metadata/contentType"/>
    <ds:schemaRef ds:uri="http://schemas.microsoft.com/office/2006/metadata/properties/metaAttributes"/>
    <ds:schemaRef ds:uri="http://www.w3.org/2000/xmlns/"/>
    <ds:schemaRef ds:uri="http://www.w3.org/2001/XMLSchema"/>
    <ds:schemaRef ds:uri="5d5c0e61-4ea2-46c6-adfc-8e1d7689cd95"/>
    <ds:schemaRef ds:uri="0209b606-9f40-44e6-ac63-07ce7b2a9f2f"/>
  </ds:schemaRefs>
</ds:datastoreItem>
</file>

<file path=customXml/itemProps4.xml><?xml version="1.0" encoding="utf-8"?>
<ds:datastoreItem xmlns:ds="http://schemas.openxmlformats.org/officeDocument/2006/customXml" ds:itemID="{6FF7BA37-AC72-4999-8085-82DDE2642DC6}">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1901</Words>
  <Characters>10841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F.Pieri@governo.it</dc:creator>
  <cp:lastModifiedBy>Valentina Scavone</cp:lastModifiedBy>
  <cp:revision>2</cp:revision>
  <cp:lastPrinted>2021-06-16T11:08:00Z</cp:lastPrinted>
  <dcterms:created xsi:type="dcterms:W3CDTF">2022-07-22T16:57:00Z</dcterms:created>
  <dcterms:modified xsi:type="dcterms:W3CDTF">2022-07-22T16:57:00Z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0x01010060247FCCA398C84488001CD110A880E3</vt:lpwstr>
  </property>
</Properties>
</file>