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48" w:rsidRDefault="008B2948" w:rsidP="008B2948">
      <w:pPr>
        <w:spacing w:before="100" w:beforeAutospacing="1" w:after="100" w:afterAutospacing="1" w:line="240" w:lineRule="auto"/>
        <w:jc w:val="both"/>
        <w:outlineLvl w:val="1"/>
        <w:rPr>
          <w:rFonts w:ascii="Verdana" w:eastAsia="Times New Roman" w:hAnsi="Verdana" w:cs="Times New Roman"/>
          <w:b/>
          <w:bCs/>
          <w:color w:val="0000FF"/>
          <w:sz w:val="36"/>
          <w:szCs w:val="36"/>
          <w:lang w:eastAsia="it-IT"/>
        </w:rPr>
      </w:pPr>
      <w:r>
        <w:rPr>
          <w:rFonts w:ascii="Verdana" w:eastAsia="Times New Roman" w:hAnsi="Verdana" w:cs="Times New Roman"/>
          <w:b/>
          <w:bCs/>
          <w:color w:val="0000FF"/>
          <w:sz w:val="36"/>
          <w:szCs w:val="36"/>
          <w:lang w:eastAsia="it-IT"/>
        </w:rPr>
        <w:t>Bozza di deliberazione</w:t>
      </w:r>
    </w:p>
    <w:p w:rsidR="008B2948" w:rsidRPr="008B2948" w:rsidRDefault="008B2948" w:rsidP="008B2948">
      <w:pPr>
        <w:spacing w:before="100" w:beforeAutospacing="1" w:after="100" w:afterAutospacing="1" w:line="240" w:lineRule="auto"/>
        <w:jc w:val="both"/>
        <w:outlineLvl w:val="1"/>
        <w:rPr>
          <w:rFonts w:ascii="Verdana" w:eastAsia="Times New Roman" w:hAnsi="Verdana" w:cs="Times New Roman"/>
          <w:b/>
          <w:bCs/>
          <w:sz w:val="36"/>
          <w:szCs w:val="36"/>
          <w:lang w:eastAsia="it-IT"/>
        </w:rPr>
      </w:pPr>
      <w:bookmarkStart w:id="0" w:name="_GoBack"/>
      <w:r w:rsidRPr="008B2948">
        <w:rPr>
          <w:rFonts w:ascii="Verdana" w:eastAsia="Times New Roman" w:hAnsi="Verdana" w:cs="Times New Roman"/>
          <w:b/>
          <w:bCs/>
          <w:color w:val="0000FF"/>
          <w:sz w:val="36"/>
          <w:szCs w:val="36"/>
          <w:lang w:eastAsia="it-IT"/>
        </w:rPr>
        <w:t>ESAME E APPROVAZIONE DEL REGOLAMENTO ADOZIONE SPAZI VERDI</w:t>
      </w:r>
    </w:p>
    <w:bookmarkEnd w:id="0"/>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 xml:space="preserve">Visto il </w:t>
      </w:r>
      <w:proofErr w:type="spellStart"/>
      <w:r w:rsidRPr="008B2948">
        <w:rPr>
          <w:rFonts w:ascii="Verdana" w:eastAsia="Times New Roman" w:hAnsi="Verdana" w:cs="Times New Roman"/>
          <w:sz w:val="24"/>
          <w:szCs w:val="24"/>
          <w:lang w:eastAsia="it-IT"/>
        </w:rPr>
        <w:t>D.Lgs.</w:t>
      </w:r>
      <w:proofErr w:type="spellEnd"/>
      <w:r w:rsidRPr="008B2948">
        <w:rPr>
          <w:rFonts w:ascii="Verdana" w:eastAsia="Times New Roman" w:hAnsi="Verdana" w:cs="Times New Roman"/>
          <w:sz w:val="24"/>
          <w:szCs w:val="24"/>
          <w:lang w:eastAsia="it-IT"/>
        </w:rPr>
        <w:t xml:space="preserve"> n. 267/2000;</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 xml:space="preserve">Visto il </w:t>
      </w:r>
      <w:proofErr w:type="spellStart"/>
      <w:r w:rsidRPr="008B2948">
        <w:rPr>
          <w:rFonts w:ascii="Verdana" w:eastAsia="Times New Roman" w:hAnsi="Verdana" w:cs="Times New Roman"/>
          <w:sz w:val="24"/>
          <w:szCs w:val="24"/>
          <w:lang w:eastAsia="it-IT"/>
        </w:rPr>
        <w:t>D.Lgs.</w:t>
      </w:r>
      <w:proofErr w:type="spellEnd"/>
      <w:r w:rsidRPr="008B2948">
        <w:rPr>
          <w:rFonts w:ascii="Verdana" w:eastAsia="Times New Roman" w:hAnsi="Verdana" w:cs="Times New Roman"/>
          <w:sz w:val="24"/>
          <w:szCs w:val="24"/>
          <w:lang w:eastAsia="it-IT"/>
        </w:rPr>
        <w:t xml:space="preserve"> n. 118/2011;</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 xml:space="preserve">Visto il </w:t>
      </w:r>
      <w:proofErr w:type="spellStart"/>
      <w:r w:rsidRPr="008B2948">
        <w:rPr>
          <w:rFonts w:ascii="Verdana" w:eastAsia="Times New Roman" w:hAnsi="Verdana" w:cs="Times New Roman"/>
          <w:sz w:val="24"/>
          <w:szCs w:val="24"/>
          <w:lang w:eastAsia="it-IT"/>
        </w:rPr>
        <w:t>D.Lgs.</w:t>
      </w:r>
      <w:proofErr w:type="spellEnd"/>
      <w:r w:rsidRPr="008B2948">
        <w:rPr>
          <w:rFonts w:ascii="Verdana" w:eastAsia="Times New Roman" w:hAnsi="Verdana" w:cs="Times New Roman"/>
          <w:sz w:val="24"/>
          <w:szCs w:val="24"/>
          <w:lang w:eastAsia="it-IT"/>
        </w:rPr>
        <w:t xml:space="preserve"> n. 165/2001;</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Visto lo statuto comunale;</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Visto il regolamento comunale sull’ordinamento generale degli uffici e dei servizi;</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Visto il regolamento comunale di contabilità;</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Premesso che l’articolo 118 della Costituzione ha introdotto nel nostro ordinamento il principio di sussidiarietà orizzontale, in base al quale il cittadino, sia come singolo sia in forma associata, deve avere la possibilità di cooperare con le istituzioni nel definire gli interventi che incidano sulle realtà sociali a lui più vicine;</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Premesso che è obiettivo fondamentale dell’Amministrazione la valorizzazione del territorio anche mediante la valorizzazione degli spazi pubblici e delle aree verdi;</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Ritenuto di poter perseguire il suddetto obiettivo promuovendo anche iniziative dei privati interessati a migliorare il proprio territorio mediante interventi di abbellimento e decoro creativo degli spazi pubblici;</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Considerato che, nell’ambito delle iniziative adottate da questa Amministrazione, anche a fronte delle sempre più stringenti norme in tema di razionalizzazione e stabilizzazione della finanza pubblica, si ritiene opportuno, nell’ottica di ottimizzare l’utilizzo delle risorse disponibili, coinvolgere soggetti privati nella gestione di aree e spazi verde in genere destinati all’uso pubblico, nella consapevolezza che le aree verdi comunali appartengono alla collettività e che “adottare” uno spazio di verde pubblico è un concreto gesto di partecipazione, che permette alla collettività di prendere parte attiva alla gestione dei beni comuni;</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Ritenuto poter favorire l’iniziativa di assegnare spazi a verde comunali a soggetti privati, con l’impegno di allestire e/o manutenere gli spazi stessi a precise condizioni di fatto e di diritto regolamentate, ferma restando la proprietà pubblica delle aree interessate, che, in ogni caso, non entreranno nella disponibilità dei soggetti privati;</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lastRenderedPageBreak/>
        <w:t>Visto lo schema di “</w:t>
      </w:r>
      <w:r w:rsidRPr="008B2948">
        <w:rPr>
          <w:rFonts w:ascii="Verdana" w:eastAsia="Times New Roman" w:hAnsi="Verdana" w:cs="Times New Roman"/>
          <w:i/>
          <w:iCs/>
          <w:sz w:val="24"/>
          <w:szCs w:val="24"/>
          <w:lang w:eastAsia="it-IT"/>
        </w:rPr>
        <w:t xml:space="preserve">Regolamento Comunale per l’affidamento e la gestione delle aree </w:t>
      </w:r>
      <w:proofErr w:type="gramStart"/>
      <w:r w:rsidRPr="008B2948">
        <w:rPr>
          <w:rFonts w:ascii="Verdana" w:eastAsia="Times New Roman" w:hAnsi="Verdana" w:cs="Times New Roman"/>
          <w:i/>
          <w:iCs/>
          <w:sz w:val="24"/>
          <w:szCs w:val="24"/>
          <w:lang w:eastAsia="it-IT"/>
        </w:rPr>
        <w:t>verdi  appartenenti</w:t>
      </w:r>
      <w:proofErr w:type="gramEnd"/>
      <w:r w:rsidRPr="008B2948">
        <w:rPr>
          <w:rFonts w:ascii="Verdana" w:eastAsia="Times New Roman" w:hAnsi="Verdana" w:cs="Times New Roman"/>
          <w:i/>
          <w:iCs/>
          <w:sz w:val="24"/>
          <w:szCs w:val="24"/>
          <w:lang w:eastAsia="it-IT"/>
        </w:rPr>
        <w:t xml:space="preserve"> al patrimonio comunale</w:t>
      </w:r>
      <w:r w:rsidRPr="008B2948">
        <w:rPr>
          <w:rFonts w:ascii="Verdana" w:eastAsia="Times New Roman" w:hAnsi="Verdana" w:cs="Times New Roman"/>
          <w:sz w:val="24"/>
          <w:szCs w:val="24"/>
          <w:lang w:eastAsia="it-IT"/>
        </w:rPr>
        <w:t>”, allegato alla presente per formarne parte integrante e sostanziale, e ritenuto lo stesso meritevole di approvazione; </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 xml:space="preserve">Attesa la propria competenza in ordine all’approvazione del presente regolamento, ai sensi dell’art. 42 del </w:t>
      </w:r>
      <w:proofErr w:type="spellStart"/>
      <w:r w:rsidRPr="008B2948">
        <w:rPr>
          <w:rFonts w:ascii="Verdana" w:eastAsia="Times New Roman" w:hAnsi="Verdana" w:cs="Times New Roman"/>
          <w:sz w:val="24"/>
          <w:szCs w:val="24"/>
          <w:lang w:eastAsia="it-IT"/>
        </w:rPr>
        <w:t>d.Lgs.</w:t>
      </w:r>
      <w:proofErr w:type="spellEnd"/>
      <w:r w:rsidRPr="008B2948">
        <w:rPr>
          <w:rFonts w:ascii="Verdana" w:eastAsia="Times New Roman" w:hAnsi="Verdana" w:cs="Times New Roman"/>
          <w:sz w:val="24"/>
          <w:szCs w:val="24"/>
          <w:lang w:eastAsia="it-IT"/>
        </w:rPr>
        <w:t xml:space="preserve"> n. 267/2000;</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Acquisiti i pareri richiesti ai sensi dell’art. 49, comma 1, del T.U.E.L n.267/2000 da parte del Responsabile del Servizio Tecnico Lavori Pubblici e Patrimonio, in merito alla sola regolarità tecnica;</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Con voti ___________</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b/>
          <w:bCs/>
          <w:sz w:val="24"/>
          <w:szCs w:val="24"/>
          <w:lang w:eastAsia="it-IT"/>
        </w:rPr>
        <w:t>DELIBERA</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1- Di dare atto che le premesse costituiscono parte integrante e sostanziale del presente deliberato;</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2- Di approvare lo schema di “</w:t>
      </w:r>
      <w:r w:rsidRPr="008B2948">
        <w:rPr>
          <w:rFonts w:ascii="Verdana" w:eastAsia="Times New Roman" w:hAnsi="Verdana" w:cs="Times New Roman"/>
          <w:i/>
          <w:iCs/>
          <w:sz w:val="24"/>
          <w:szCs w:val="24"/>
          <w:lang w:eastAsia="it-IT"/>
        </w:rPr>
        <w:t xml:space="preserve">Regolamento Comunale per l’affidamento e la gestione delle aree </w:t>
      </w:r>
      <w:proofErr w:type="gramStart"/>
      <w:r w:rsidRPr="008B2948">
        <w:rPr>
          <w:rFonts w:ascii="Verdana" w:eastAsia="Times New Roman" w:hAnsi="Verdana" w:cs="Times New Roman"/>
          <w:i/>
          <w:iCs/>
          <w:sz w:val="24"/>
          <w:szCs w:val="24"/>
          <w:lang w:eastAsia="it-IT"/>
        </w:rPr>
        <w:t>verdi  appartenenti</w:t>
      </w:r>
      <w:proofErr w:type="gramEnd"/>
      <w:r w:rsidRPr="008B2948">
        <w:rPr>
          <w:rFonts w:ascii="Verdana" w:eastAsia="Times New Roman" w:hAnsi="Verdana" w:cs="Times New Roman"/>
          <w:i/>
          <w:iCs/>
          <w:sz w:val="24"/>
          <w:szCs w:val="24"/>
          <w:lang w:eastAsia="it-IT"/>
        </w:rPr>
        <w:t xml:space="preserve"> al patrimonio comunale</w:t>
      </w:r>
      <w:r w:rsidRPr="008B2948">
        <w:rPr>
          <w:rFonts w:ascii="Verdana" w:eastAsia="Times New Roman" w:hAnsi="Verdana" w:cs="Times New Roman"/>
          <w:sz w:val="24"/>
          <w:szCs w:val="24"/>
          <w:lang w:eastAsia="it-IT"/>
        </w:rPr>
        <w:t>”, allegato alla presente per formarne parte integrante e sostanziale;</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3- Di demandare alla Giunta Comunale, al Dirigente dell’Area Tecnica e al Comandante della PL l’adozione, ciascuno per quanto di rispettiva competenza, l’attuazione di quanto in questa sede deliberato.</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Successivamente, con voti ______</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b/>
          <w:bCs/>
          <w:sz w:val="24"/>
          <w:szCs w:val="24"/>
          <w:lang w:eastAsia="it-IT"/>
        </w:rPr>
        <w:t>DELIBERA</w:t>
      </w:r>
    </w:p>
    <w:p w:rsidR="008B2948" w:rsidRPr="008B2948" w:rsidRDefault="008B2948" w:rsidP="008B2948">
      <w:pPr>
        <w:spacing w:before="100" w:beforeAutospacing="1" w:after="100" w:afterAutospacing="1" w:line="240" w:lineRule="auto"/>
        <w:jc w:val="both"/>
        <w:rPr>
          <w:rFonts w:ascii="Verdana" w:eastAsia="Times New Roman" w:hAnsi="Verdana" w:cs="Times New Roman"/>
          <w:sz w:val="24"/>
          <w:szCs w:val="24"/>
          <w:lang w:eastAsia="it-IT"/>
        </w:rPr>
      </w:pPr>
      <w:r w:rsidRPr="008B2948">
        <w:rPr>
          <w:rFonts w:ascii="Verdana" w:eastAsia="Times New Roman" w:hAnsi="Verdana" w:cs="Times New Roman"/>
          <w:sz w:val="24"/>
          <w:szCs w:val="24"/>
          <w:lang w:eastAsia="it-IT"/>
        </w:rPr>
        <w:t xml:space="preserve">4- Di dichiarare la presente deliberazione immediatamente eseguibile, ai sensi dell’art. 134 del </w:t>
      </w:r>
      <w:proofErr w:type="spellStart"/>
      <w:r w:rsidRPr="008B2948">
        <w:rPr>
          <w:rFonts w:ascii="Verdana" w:eastAsia="Times New Roman" w:hAnsi="Verdana" w:cs="Times New Roman"/>
          <w:sz w:val="24"/>
          <w:szCs w:val="24"/>
          <w:lang w:eastAsia="it-IT"/>
        </w:rPr>
        <w:t>D.Lgs.</w:t>
      </w:r>
      <w:proofErr w:type="spellEnd"/>
      <w:r w:rsidRPr="008B2948">
        <w:rPr>
          <w:rFonts w:ascii="Verdana" w:eastAsia="Times New Roman" w:hAnsi="Verdana" w:cs="Times New Roman"/>
          <w:sz w:val="24"/>
          <w:szCs w:val="24"/>
          <w:lang w:eastAsia="it-IT"/>
        </w:rPr>
        <w:t xml:space="preserve"> n.267/2000.</w:t>
      </w:r>
    </w:p>
    <w:p w:rsidR="00432D1B" w:rsidRDefault="00432D1B"/>
    <w:sectPr w:rsidR="00432D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48"/>
    <w:rsid w:val="00432D1B"/>
    <w:rsid w:val="008B2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70CBD-4194-464B-BC83-4FC87566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 Autonomie</dc:creator>
  <cp:keywords/>
  <dc:description/>
  <cp:lastModifiedBy>Lega Autonomie</cp:lastModifiedBy>
  <cp:revision>1</cp:revision>
  <dcterms:created xsi:type="dcterms:W3CDTF">2023-09-15T06:08:00Z</dcterms:created>
  <dcterms:modified xsi:type="dcterms:W3CDTF">2023-09-15T06:09:00Z</dcterms:modified>
</cp:coreProperties>
</file>